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6BB5" w14:textId="489E7697" w:rsidR="0082103C" w:rsidRDefault="00B6767F" w:rsidP="000B0231">
      <w:pPr>
        <w:pStyle w:val="Title"/>
      </w:pPr>
      <w:r>
        <w:t xml:space="preserve">Honeywell </w:t>
      </w:r>
      <w:r w:rsidR="000B0231">
        <w:t>TC</w:t>
      </w:r>
      <w:r w:rsidR="00E62AE8">
        <w:t>3</w:t>
      </w:r>
      <w:r w:rsidR="000B0231">
        <w:t>00</w:t>
      </w:r>
      <w:r w:rsidR="00E62AE8">
        <w:t>B-G</w:t>
      </w:r>
      <w:r w:rsidR="00DD1274">
        <w:t>/TC320B-G</w:t>
      </w:r>
      <w:r w:rsidR="00C77673">
        <w:t xml:space="preserve"> (</w:t>
      </w:r>
      <w:proofErr w:type="spellStart"/>
      <w:r w:rsidR="00C77673">
        <w:t>WiFi</w:t>
      </w:r>
      <w:proofErr w:type="spellEnd"/>
      <w:r w:rsidR="00C77673">
        <w:t>)</w:t>
      </w:r>
      <w:r w:rsidR="000B0231">
        <w:t xml:space="preserve"> Commercial Thermostat</w:t>
      </w:r>
    </w:p>
    <w:p w14:paraId="78313AAE" w14:textId="2C349DED" w:rsidR="000B0231" w:rsidRDefault="000B0231" w:rsidP="000B0231">
      <w:pPr>
        <w:pStyle w:val="Subtitle"/>
      </w:pPr>
      <w:r>
        <w:t xml:space="preserve">For </w:t>
      </w:r>
      <w:r w:rsidR="00E62AE8">
        <w:t>Fan Coil Unit</w:t>
      </w:r>
      <w:r>
        <w:t xml:space="preserve"> </w:t>
      </w:r>
      <w:r w:rsidR="00267BAB">
        <w:t>and 1H/1C</w:t>
      </w:r>
      <w:r w:rsidR="00B77497">
        <w:t>, 2H, 2C</w:t>
      </w:r>
      <w:r w:rsidR="00267BAB">
        <w:t xml:space="preserve"> Conventional and 2H/1C Heat Pump </w:t>
      </w:r>
      <w:r>
        <w:t>Systems</w:t>
      </w:r>
    </w:p>
    <w:p w14:paraId="3CE8C86A" w14:textId="6D9EFE64" w:rsidR="000B0231" w:rsidRPr="006F27D5" w:rsidRDefault="000B0231" w:rsidP="000B0231">
      <w:pPr>
        <w:pStyle w:val="Heading1"/>
        <w:rPr>
          <w:color w:val="auto"/>
        </w:rPr>
      </w:pPr>
      <w:r w:rsidRPr="006F27D5">
        <w:rPr>
          <w:color w:val="auto"/>
        </w:rPr>
        <w:t>General</w:t>
      </w:r>
    </w:p>
    <w:p w14:paraId="079230DA" w14:textId="192FB1E6" w:rsidR="000B0231" w:rsidRDefault="000B0231" w:rsidP="000B0231">
      <w:pPr>
        <w:pStyle w:val="ListParagraph"/>
        <w:numPr>
          <w:ilvl w:val="0"/>
          <w:numId w:val="1"/>
        </w:numPr>
      </w:pPr>
      <w:r w:rsidRPr="006F27D5">
        <w:rPr>
          <w:b/>
          <w:bCs/>
        </w:rPr>
        <w:t>Overview:</w:t>
      </w:r>
      <w:r>
        <w:t xml:space="preserve"> The contractor shall furnish, install, and place in operating condition an HVAC control system described herein. All units shall be located in accordance with the plans.</w:t>
      </w:r>
    </w:p>
    <w:p w14:paraId="55C88152" w14:textId="4B43C988" w:rsidR="000B0231" w:rsidRPr="006F27D5" w:rsidRDefault="000B0231" w:rsidP="000B0231">
      <w:pPr>
        <w:pStyle w:val="ListParagraph"/>
        <w:numPr>
          <w:ilvl w:val="0"/>
          <w:numId w:val="1"/>
        </w:numPr>
        <w:rPr>
          <w:b/>
          <w:bCs/>
        </w:rPr>
      </w:pPr>
      <w:r w:rsidRPr="006F27D5">
        <w:rPr>
          <w:b/>
          <w:bCs/>
        </w:rPr>
        <w:t>System Requirements:</w:t>
      </w:r>
    </w:p>
    <w:p w14:paraId="53DF2D90" w14:textId="59CF1DF9" w:rsidR="00F71A15" w:rsidRDefault="00BD7D09" w:rsidP="00F71A15">
      <w:pPr>
        <w:pStyle w:val="ListParagraph"/>
        <w:numPr>
          <w:ilvl w:val="1"/>
          <w:numId w:val="1"/>
        </w:numPr>
      </w:pPr>
      <w:r>
        <w:t>Fully functional control of 2-Pipe and 4-Pipe fan coil unit applications.</w:t>
      </w:r>
    </w:p>
    <w:p w14:paraId="4F8A78E6" w14:textId="29CA38CF" w:rsidR="00F71A15" w:rsidRDefault="00F71A15" w:rsidP="000B0231">
      <w:pPr>
        <w:pStyle w:val="ListParagraph"/>
        <w:numPr>
          <w:ilvl w:val="1"/>
          <w:numId w:val="1"/>
        </w:numPr>
      </w:pPr>
      <w:r>
        <w:t xml:space="preserve">FCU applications </w:t>
      </w:r>
    </w:p>
    <w:p w14:paraId="51B6E0A7" w14:textId="0B161378" w:rsidR="00385793" w:rsidRDefault="00385793" w:rsidP="00385793">
      <w:pPr>
        <w:pStyle w:val="ListParagraph"/>
        <w:numPr>
          <w:ilvl w:val="2"/>
          <w:numId w:val="1"/>
        </w:numPr>
      </w:pPr>
      <w:r>
        <w:t xml:space="preserve">4-Pipe </w:t>
      </w:r>
      <w:r w:rsidR="000A76AD">
        <w:t xml:space="preserve">single coil, 4-Pipe dual coil, </w:t>
      </w:r>
      <w:r w:rsidR="00BD7D09">
        <w:t>&amp; 2-Pipe</w:t>
      </w:r>
      <w:r w:rsidR="000A76AD">
        <w:t xml:space="preserve"> single coil</w:t>
      </w:r>
    </w:p>
    <w:p w14:paraId="7290F6D2" w14:textId="508944E9" w:rsidR="00385793" w:rsidRDefault="00385793" w:rsidP="00385793">
      <w:pPr>
        <w:pStyle w:val="ListParagraph"/>
        <w:numPr>
          <w:ilvl w:val="2"/>
          <w:numId w:val="1"/>
        </w:numPr>
      </w:pPr>
      <w:r>
        <w:t xml:space="preserve">Floating, modulating, </w:t>
      </w:r>
      <w:r w:rsidR="00BD7D09">
        <w:t>6-way valves</w:t>
      </w:r>
      <w:r w:rsidR="00726AFD">
        <w:t xml:space="preserve">, </w:t>
      </w:r>
      <w:r>
        <w:t>On/Off valves</w:t>
      </w:r>
      <w:r w:rsidR="00726AFD">
        <w:t>, Changeover valve (4-pipe)</w:t>
      </w:r>
    </w:p>
    <w:p w14:paraId="6FFBD5C3" w14:textId="4E225DC8" w:rsidR="00385793" w:rsidRDefault="00206F8D" w:rsidP="00385793">
      <w:pPr>
        <w:pStyle w:val="ListParagraph"/>
        <w:numPr>
          <w:ilvl w:val="2"/>
          <w:numId w:val="1"/>
        </w:numPr>
      </w:pPr>
      <w:r>
        <w:t>Up to 3-speed fan or variable speed fan</w:t>
      </w:r>
    </w:p>
    <w:p w14:paraId="7260E792" w14:textId="09063FA9" w:rsidR="00206F8D" w:rsidRDefault="00F3469C" w:rsidP="00385793">
      <w:pPr>
        <w:pStyle w:val="ListParagraph"/>
        <w:numPr>
          <w:ilvl w:val="2"/>
          <w:numId w:val="1"/>
        </w:numPr>
      </w:pPr>
      <w:r>
        <w:t xml:space="preserve">Option for enabling </w:t>
      </w:r>
      <w:r w:rsidR="00C56D10">
        <w:t>valve</w:t>
      </w:r>
      <w:r w:rsidR="001508BF">
        <w:t xml:space="preserve"> output</w:t>
      </w:r>
      <w:r w:rsidR="00C56D10">
        <w:t xml:space="preserve"> for heating </w:t>
      </w:r>
      <w:r w:rsidR="00E11B75">
        <w:t>and cooling w/modulating valves</w:t>
      </w:r>
    </w:p>
    <w:p w14:paraId="3A5B98C5" w14:textId="5403A3A7" w:rsidR="00E11B75" w:rsidRDefault="00E11B75" w:rsidP="00385793">
      <w:pPr>
        <w:pStyle w:val="ListParagraph"/>
        <w:numPr>
          <w:ilvl w:val="2"/>
          <w:numId w:val="1"/>
        </w:numPr>
      </w:pPr>
      <w:r>
        <w:t>Discharge air temperature control</w:t>
      </w:r>
    </w:p>
    <w:p w14:paraId="5C1DB356" w14:textId="7B6F47B8" w:rsidR="00E11B75" w:rsidRDefault="007F0649" w:rsidP="00385793">
      <w:pPr>
        <w:pStyle w:val="ListParagraph"/>
        <w:numPr>
          <w:ilvl w:val="2"/>
          <w:numId w:val="1"/>
        </w:numPr>
      </w:pPr>
      <w:r>
        <w:t xml:space="preserve">Complies with </w:t>
      </w:r>
      <w:r w:rsidR="00F36FBB">
        <w:t xml:space="preserve">FCU High-Performance Sequences of Operation </w:t>
      </w:r>
      <w:r>
        <w:t xml:space="preserve">ASHRAE Guideline </w:t>
      </w:r>
      <w:r w:rsidR="00A317A2">
        <w:t>36-2021/Sec, 5.22</w:t>
      </w:r>
    </w:p>
    <w:p w14:paraId="0ABB3EAF" w14:textId="781E6797" w:rsidR="00C204DA" w:rsidRDefault="00C204DA" w:rsidP="00C204DA">
      <w:pPr>
        <w:pStyle w:val="ListParagraph"/>
        <w:numPr>
          <w:ilvl w:val="1"/>
          <w:numId w:val="1"/>
        </w:numPr>
      </w:pPr>
      <w:r>
        <w:t xml:space="preserve">Conventional </w:t>
      </w:r>
      <w:r w:rsidR="00E612FB">
        <w:t>1Heat/1Cool</w:t>
      </w:r>
      <w:r w:rsidR="00B77497">
        <w:t xml:space="preserve"> </w:t>
      </w:r>
      <w:r w:rsidR="00D47C4F">
        <w:t>or 2Heat</w:t>
      </w:r>
      <w:r w:rsidR="00A85339">
        <w:t xml:space="preserve"> or 2Cool</w:t>
      </w:r>
    </w:p>
    <w:p w14:paraId="1F6E260C" w14:textId="2BF95882" w:rsidR="00E612FB" w:rsidRDefault="00E612FB" w:rsidP="00C204DA">
      <w:pPr>
        <w:pStyle w:val="ListParagraph"/>
        <w:numPr>
          <w:ilvl w:val="1"/>
          <w:numId w:val="1"/>
        </w:numPr>
      </w:pPr>
      <w:r>
        <w:t xml:space="preserve">Heat pump </w:t>
      </w:r>
      <w:r w:rsidR="00276A15">
        <w:t>a</w:t>
      </w:r>
      <w:r>
        <w:t>ir/</w:t>
      </w:r>
      <w:r w:rsidR="00276A15">
        <w:t>w</w:t>
      </w:r>
      <w:r>
        <w:t xml:space="preserve">ater </w:t>
      </w:r>
      <w:r w:rsidR="00276A15">
        <w:t>s</w:t>
      </w:r>
      <w:r>
        <w:t>ource 2Heat/1Cool</w:t>
      </w:r>
      <w:r w:rsidR="00A74685">
        <w:t xml:space="preserve">  (2</w:t>
      </w:r>
      <w:r w:rsidR="00A74685" w:rsidRPr="00A74685">
        <w:rPr>
          <w:vertAlign w:val="superscript"/>
        </w:rPr>
        <w:t>nd</w:t>
      </w:r>
      <w:r w:rsidR="00A74685">
        <w:t xml:space="preserve"> stage heat is auxiliary)</w:t>
      </w:r>
    </w:p>
    <w:p w14:paraId="4432E0AB" w14:textId="42B2E5ED" w:rsidR="005D039C" w:rsidRDefault="005D039C" w:rsidP="00C204DA">
      <w:pPr>
        <w:pStyle w:val="ListParagraph"/>
        <w:numPr>
          <w:ilvl w:val="1"/>
          <w:numId w:val="1"/>
        </w:numPr>
      </w:pPr>
      <w:r>
        <w:t xml:space="preserve">Water source heat pump </w:t>
      </w:r>
      <w:r w:rsidR="002F42E0">
        <w:t>configurable pump activation output with compressor time delay and</w:t>
      </w:r>
      <w:r w:rsidR="00F025A6">
        <w:t>/or</w:t>
      </w:r>
      <w:r w:rsidR="002F42E0">
        <w:t xml:space="preserve"> proof of waterflow </w:t>
      </w:r>
      <w:r w:rsidR="00F025A6">
        <w:t>sensor input</w:t>
      </w:r>
    </w:p>
    <w:p w14:paraId="36943E22" w14:textId="689DB90E" w:rsidR="00A74685" w:rsidRDefault="00B141BC" w:rsidP="00C204DA">
      <w:pPr>
        <w:pStyle w:val="ListParagraph"/>
        <w:numPr>
          <w:ilvl w:val="1"/>
          <w:numId w:val="1"/>
        </w:numPr>
      </w:pPr>
      <w:r>
        <w:t xml:space="preserve">Conventional or </w:t>
      </w:r>
      <w:r w:rsidR="00276A15">
        <w:t>h</w:t>
      </w:r>
      <w:r>
        <w:t xml:space="preserve">eat </w:t>
      </w:r>
      <w:r w:rsidR="00276A15">
        <w:t>p</w:t>
      </w:r>
      <w:r>
        <w:t>ump</w:t>
      </w:r>
      <w:r w:rsidR="00276A15">
        <w:t>s s</w:t>
      </w:r>
      <w:r>
        <w:t xml:space="preserve">imple </w:t>
      </w:r>
      <w:r w:rsidR="00276A15">
        <w:t>h</w:t>
      </w:r>
      <w:r>
        <w:t>umidification</w:t>
      </w:r>
      <w:r w:rsidR="00276A15">
        <w:t xml:space="preserve"> or d</w:t>
      </w:r>
      <w:r>
        <w:t>ehumidification option</w:t>
      </w:r>
    </w:p>
    <w:p w14:paraId="7052CEB3" w14:textId="77777777" w:rsidR="000B0231" w:rsidRPr="00820526" w:rsidRDefault="000B0231" w:rsidP="000B0231">
      <w:pPr>
        <w:pStyle w:val="ListParagraph"/>
        <w:numPr>
          <w:ilvl w:val="1"/>
          <w:numId w:val="1"/>
        </w:numPr>
      </w:pPr>
      <w:r w:rsidRPr="00820526">
        <w:t>Integral temperature and humidity sensor</w:t>
      </w:r>
    </w:p>
    <w:p w14:paraId="33D08DCF" w14:textId="4C4C2E5A" w:rsidR="000B0231" w:rsidRDefault="000B0231" w:rsidP="000B0231">
      <w:pPr>
        <w:pStyle w:val="ListParagraph"/>
        <w:numPr>
          <w:ilvl w:val="1"/>
          <w:numId w:val="1"/>
        </w:numPr>
      </w:pPr>
      <w:r w:rsidRPr="00820526">
        <w:t xml:space="preserve">BACnet </w:t>
      </w:r>
      <w:r w:rsidR="000A7062">
        <w:t xml:space="preserve">MS/TP communications </w:t>
      </w:r>
      <w:r w:rsidRPr="00820526">
        <w:t xml:space="preserve">via wired </w:t>
      </w:r>
      <w:r w:rsidR="000A7062">
        <w:t>RS485</w:t>
      </w:r>
      <w:r w:rsidR="00A86DF5">
        <w:t xml:space="preserve"> network</w:t>
      </w:r>
    </w:p>
    <w:p w14:paraId="05B30631" w14:textId="77777777" w:rsidR="00EE4B9C" w:rsidRDefault="000A7062" w:rsidP="000B0231">
      <w:pPr>
        <w:pStyle w:val="ListParagraph"/>
        <w:numPr>
          <w:ilvl w:val="1"/>
          <w:numId w:val="1"/>
        </w:numPr>
      </w:pPr>
      <w:r>
        <w:t xml:space="preserve">Modbus </w:t>
      </w:r>
      <w:r w:rsidR="005148FA">
        <w:t>RTU communicates via wired RS485 network</w:t>
      </w:r>
    </w:p>
    <w:p w14:paraId="6ACB2D03" w14:textId="2DBC3E48" w:rsidR="0063364A" w:rsidRDefault="00EE4B9C" w:rsidP="000B0231">
      <w:pPr>
        <w:pStyle w:val="ListParagraph"/>
        <w:numPr>
          <w:ilvl w:val="1"/>
          <w:numId w:val="1"/>
        </w:numPr>
      </w:pPr>
      <w:r>
        <w:t>Optional wireless varia</w:t>
      </w:r>
      <w:r w:rsidR="0063364A">
        <w:t xml:space="preserve">nt supports BACnet IP over </w:t>
      </w:r>
      <w:proofErr w:type="spellStart"/>
      <w:r w:rsidR="0063364A">
        <w:t>WiFi</w:t>
      </w:r>
      <w:proofErr w:type="spellEnd"/>
      <w:r w:rsidR="0063364A">
        <w:t xml:space="preserve"> 2.4 GHz</w:t>
      </w:r>
    </w:p>
    <w:p w14:paraId="5B8918B2" w14:textId="77777777" w:rsidR="00062A4C" w:rsidRDefault="0063364A">
      <w:pPr>
        <w:pStyle w:val="ListParagraph"/>
        <w:numPr>
          <w:ilvl w:val="1"/>
          <w:numId w:val="1"/>
        </w:numPr>
      </w:pPr>
      <w:r>
        <w:t>Optional wireless variant supports cloud-based remote user app</w:t>
      </w:r>
    </w:p>
    <w:p w14:paraId="578D0090" w14:textId="64D8CFB4" w:rsidR="00062A4C" w:rsidRDefault="00062A4C">
      <w:pPr>
        <w:pStyle w:val="ListParagraph"/>
        <w:numPr>
          <w:ilvl w:val="1"/>
          <w:numId w:val="1"/>
        </w:numPr>
      </w:pPr>
      <w:r>
        <w:t>Optional wire</w:t>
      </w:r>
      <w:r w:rsidR="0008674E">
        <w:t xml:space="preserve">less variant supports </w:t>
      </w:r>
      <w:r w:rsidR="002B39D9">
        <w:t>concurrent</w:t>
      </w:r>
      <w:r w:rsidR="0008674E">
        <w:t xml:space="preserve"> BACnet IP and remote user app over </w:t>
      </w:r>
      <w:proofErr w:type="spellStart"/>
      <w:r w:rsidR="0008674E">
        <w:t>WiFi</w:t>
      </w:r>
      <w:proofErr w:type="spellEnd"/>
    </w:p>
    <w:p w14:paraId="2E2B7017" w14:textId="4B25B1D3" w:rsidR="00227D47" w:rsidRDefault="002163BE">
      <w:pPr>
        <w:pStyle w:val="ListParagraph"/>
        <w:numPr>
          <w:ilvl w:val="1"/>
          <w:numId w:val="1"/>
        </w:numPr>
      </w:pPr>
      <w:r>
        <w:t xml:space="preserve">Three schedule </w:t>
      </w:r>
      <w:r w:rsidR="005F24B1">
        <w:t xml:space="preserve">configurations:  </w:t>
      </w:r>
      <w:r>
        <w:t xml:space="preserve"> </w:t>
      </w:r>
      <w:r w:rsidR="003A5575">
        <w:t>c</w:t>
      </w:r>
      <w:r>
        <w:t>ommercial</w:t>
      </w:r>
      <w:r w:rsidR="005F24B1">
        <w:t>, residential, and fixed setpoint (no schedule)</w:t>
      </w:r>
    </w:p>
    <w:p w14:paraId="55BA6CD2" w14:textId="5D5AFD3B" w:rsidR="00FD5BD7" w:rsidRDefault="00FD5BD7">
      <w:pPr>
        <w:pStyle w:val="ListParagraph"/>
        <w:numPr>
          <w:ilvl w:val="1"/>
          <w:numId w:val="1"/>
        </w:numPr>
      </w:pPr>
      <w:r>
        <w:t xml:space="preserve">Multiple language support:  English, </w:t>
      </w:r>
      <w:r w:rsidR="00961B6C">
        <w:t>Spanish</w:t>
      </w:r>
      <w:r>
        <w:t>, French, German</w:t>
      </w:r>
      <w:r w:rsidR="00961B6C">
        <w:t>, and Italian</w:t>
      </w:r>
    </w:p>
    <w:p w14:paraId="52F67716" w14:textId="6535C9BC" w:rsidR="000B0231" w:rsidRPr="00B40ED0" w:rsidRDefault="000B0231">
      <w:pPr>
        <w:pStyle w:val="ListParagraph"/>
        <w:numPr>
          <w:ilvl w:val="1"/>
          <w:numId w:val="1"/>
        </w:numPr>
      </w:pPr>
      <w:r w:rsidRPr="00B40ED0">
        <w:t>Daily schedule copy feature to multiple days of week</w:t>
      </w:r>
    </w:p>
    <w:p w14:paraId="5443616E" w14:textId="0C5501FD" w:rsidR="000B0231" w:rsidRPr="00B40ED0" w:rsidRDefault="000B0231" w:rsidP="000B0231">
      <w:pPr>
        <w:pStyle w:val="ListParagraph"/>
        <w:numPr>
          <w:ilvl w:val="1"/>
          <w:numId w:val="1"/>
        </w:numPr>
      </w:pPr>
      <w:r w:rsidRPr="00B40ED0">
        <w:t xml:space="preserve">365-day schedule with </w:t>
      </w:r>
      <w:r w:rsidR="00B40ED0" w:rsidRPr="00B40ED0">
        <w:t xml:space="preserve">options for </w:t>
      </w:r>
      <w:r w:rsidRPr="00B40ED0">
        <w:t>holidays</w:t>
      </w:r>
      <w:r w:rsidR="00B40ED0" w:rsidRPr="00B40ED0">
        <w:t xml:space="preserve"> and </w:t>
      </w:r>
      <w:r w:rsidRPr="00B40ED0">
        <w:t>special events</w:t>
      </w:r>
    </w:p>
    <w:p w14:paraId="37FD9C04" w14:textId="0D2C2A39" w:rsidR="000B0231" w:rsidRPr="00B40ED0" w:rsidRDefault="000B0231" w:rsidP="000B0231">
      <w:pPr>
        <w:pStyle w:val="ListParagraph"/>
        <w:numPr>
          <w:ilvl w:val="1"/>
          <w:numId w:val="1"/>
        </w:numPr>
      </w:pPr>
      <w:r w:rsidRPr="00B40ED0">
        <w:t>BACnet system scheduling and holiday configuration</w:t>
      </w:r>
    </w:p>
    <w:p w14:paraId="1757243D" w14:textId="725C82F4" w:rsidR="000B0231" w:rsidRPr="00B40ED0" w:rsidRDefault="000B0231" w:rsidP="000B0231">
      <w:pPr>
        <w:pStyle w:val="ListParagraph"/>
        <w:numPr>
          <w:ilvl w:val="1"/>
          <w:numId w:val="1"/>
        </w:numPr>
      </w:pPr>
      <w:r w:rsidRPr="00B40ED0">
        <w:t>Real-time Clock with 72-hour retention during power loss</w:t>
      </w:r>
    </w:p>
    <w:p w14:paraId="05160963" w14:textId="6A8503C8" w:rsidR="000B0231" w:rsidRPr="00911D32" w:rsidRDefault="000B0231" w:rsidP="000B0231">
      <w:pPr>
        <w:pStyle w:val="ListParagraph"/>
        <w:numPr>
          <w:ilvl w:val="1"/>
          <w:numId w:val="1"/>
        </w:numPr>
      </w:pPr>
      <w:r w:rsidRPr="00911D32">
        <w:t xml:space="preserve">Up to </w:t>
      </w:r>
      <w:r w:rsidR="00573750">
        <w:t>four</w:t>
      </w:r>
      <w:r w:rsidRPr="00911D32">
        <w:t xml:space="preserve"> occupied or standby periods per day</w:t>
      </w:r>
    </w:p>
    <w:p w14:paraId="3972CA8C" w14:textId="695632CE" w:rsidR="000B0231" w:rsidRPr="00CB066B" w:rsidRDefault="000B0231" w:rsidP="000B0231">
      <w:pPr>
        <w:pStyle w:val="ListParagraph"/>
        <w:numPr>
          <w:ilvl w:val="1"/>
          <w:numId w:val="1"/>
        </w:numPr>
      </w:pPr>
      <w:r w:rsidRPr="00CB066B">
        <w:t>Automatic heat/cool changeover with 2°F (1°C) minimum dead band</w:t>
      </w:r>
    </w:p>
    <w:p w14:paraId="03D11D74" w14:textId="1AC17381" w:rsidR="000B0231" w:rsidRDefault="00546431" w:rsidP="000B0231">
      <w:pPr>
        <w:pStyle w:val="ListParagraph"/>
        <w:numPr>
          <w:ilvl w:val="1"/>
          <w:numId w:val="1"/>
        </w:numPr>
      </w:pPr>
      <w:r>
        <w:t>Temporary</w:t>
      </w:r>
      <w:r w:rsidR="000B0231">
        <w:t xml:space="preserve"> override for a 0 to </w:t>
      </w:r>
      <w:r w:rsidR="00377385">
        <w:t>18-hour</w:t>
      </w:r>
      <w:r w:rsidR="000B0231">
        <w:t xml:space="preserve"> configurable period, with 3</w:t>
      </w:r>
      <w:r w:rsidR="00377385">
        <w:t>-</w:t>
      </w:r>
      <w:r w:rsidR="000B0231">
        <w:t>hour default</w:t>
      </w:r>
    </w:p>
    <w:p w14:paraId="3869BDC7" w14:textId="35277C8C" w:rsidR="00546431" w:rsidRDefault="00546431" w:rsidP="000B0231">
      <w:pPr>
        <w:pStyle w:val="ListParagraph"/>
        <w:numPr>
          <w:ilvl w:val="1"/>
          <w:numId w:val="1"/>
        </w:numPr>
      </w:pPr>
      <w:r>
        <w:t xml:space="preserve">Programmable </w:t>
      </w:r>
      <w:r w:rsidR="001603CE">
        <w:t>temp</w:t>
      </w:r>
      <w:r w:rsidR="003432AC">
        <w:t xml:space="preserve">orary </w:t>
      </w:r>
      <w:r>
        <w:t xml:space="preserve">setpoint adjustment </w:t>
      </w:r>
      <w:r w:rsidR="001B4459">
        <w:t xml:space="preserve">limit </w:t>
      </w:r>
      <w:r>
        <w:t>of up to +/-</w:t>
      </w:r>
      <w:r w:rsidR="003432AC">
        <w:t>4</w:t>
      </w:r>
      <w:r w:rsidR="00AD1D2C">
        <w:t>5</w:t>
      </w:r>
      <w:r>
        <w:t>°F (+/-</w:t>
      </w:r>
      <w:r w:rsidR="00AD1D2C">
        <w:t>25</w:t>
      </w:r>
      <w:r>
        <w:t>°C)</w:t>
      </w:r>
    </w:p>
    <w:p w14:paraId="2948788F" w14:textId="4539C4B7" w:rsidR="000B0231" w:rsidRDefault="000B0231" w:rsidP="000B0231">
      <w:pPr>
        <w:pStyle w:val="ListParagraph"/>
        <w:numPr>
          <w:ilvl w:val="1"/>
          <w:numId w:val="1"/>
        </w:numPr>
      </w:pPr>
      <w:r>
        <w:t>Configurable heating and cooling parameters including minimum operating cycle time. throttling range, and cycles per hour</w:t>
      </w:r>
    </w:p>
    <w:p w14:paraId="5C45D931" w14:textId="52809C0B" w:rsidR="000B0231" w:rsidRPr="00703A15" w:rsidRDefault="000B0231" w:rsidP="000B0231">
      <w:pPr>
        <w:pStyle w:val="ListParagraph"/>
        <w:numPr>
          <w:ilvl w:val="1"/>
          <w:numId w:val="1"/>
        </w:numPr>
      </w:pPr>
      <w:r w:rsidRPr="00703A15">
        <w:t>Configurable recovery ramps for heating and cooling</w:t>
      </w:r>
    </w:p>
    <w:p w14:paraId="7EAA256F" w14:textId="77777777" w:rsidR="000B0231" w:rsidRDefault="000B0231" w:rsidP="000B0231">
      <w:pPr>
        <w:pStyle w:val="ListParagraph"/>
        <w:numPr>
          <w:ilvl w:val="1"/>
          <w:numId w:val="1"/>
        </w:numPr>
      </w:pPr>
      <w:r>
        <w:t>Discharge air temperature cooling/heating lockout (optional sensor)</w:t>
      </w:r>
    </w:p>
    <w:p w14:paraId="03A2D8C8" w14:textId="50C589A9" w:rsidR="000B0231" w:rsidRDefault="000B0231" w:rsidP="000B0231">
      <w:pPr>
        <w:pStyle w:val="ListParagraph"/>
        <w:numPr>
          <w:ilvl w:val="1"/>
          <w:numId w:val="1"/>
        </w:numPr>
      </w:pPr>
      <w:r>
        <w:t>Display or control room temperature in °F or °C</w:t>
      </w:r>
    </w:p>
    <w:p w14:paraId="6A64CABB" w14:textId="32F43788" w:rsidR="00E6250E" w:rsidRDefault="002B39D9" w:rsidP="00E6250E">
      <w:pPr>
        <w:pStyle w:val="ListParagraph"/>
        <w:numPr>
          <w:ilvl w:val="1"/>
          <w:numId w:val="1"/>
        </w:numPr>
      </w:pPr>
      <w:r>
        <w:t xml:space="preserve">Selectable </w:t>
      </w:r>
      <w:r w:rsidR="00E6250E">
        <w:t xml:space="preserve">BACnet </w:t>
      </w:r>
      <w:r w:rsidR="0099676E">
        <w:t>object</w:t>
      </w:r>
      <w:r w:rsidR="00AF0AEC">
        <w:t xml:space="preserve"> or Modbus register </w:t>
      </w:r>
      <w:r w:rsidR="00E6250E">
        <w:t xml:space="preserve">temperature </w:t>
      </w:r>
      <w:r w:rsidR="0099676E">
        <w:t>units</w:t>
      </w:r>
      <w:r w:rsidR="00E6250E">
        <w:t xml:space="preserve"> in °F or °C</w:t>
      </w:r>
    </w:p>
    <w:p w14:paraId="1A8132E5" w14:textId="50970125" w:rsidR="00683998" w:rsidRDefault="00683998" w:rsidP="00E6250E">
      <w:pPr>
        <w:pStyle w:val="ListParagraph"/>
        <w:numPr>
          <w:ilvl w:val="1"/>
          <w:numId w:val="1"/>
        </w:numPr>
      </w:pPr>
      <w:r>
        <w:t>Water source heat pump enable/disable via network input option</w:t>
      </w:r>
    </w:p>
    <w:p w14:paraId="2F2D7D84" w14:textId="10360B7C" w:rsidR="00683998" w:rsidRDefault="00BA09F8" w:rsidP="00E6250E">
      <w:pPr>
        <w:pStyle w:val="ListParagraph"/>
        <w:numPr>
          <w:ilvl w:val="1"/>
          <w:numId w:val="1"/>
        </w:numPr>
      </w:pPr>
      <w:r>
        <w:t>2-pipe heat/cool changeover via network input option</w:t>
      </w:r>
    </w:p>
    <w:p w14:paraId="167342FD" w14:textId="2D3EE2F7" w:rsidR="002B39D9" w:rsidRDefault="00B02D6B" w:rsidP="000B0231">
      <w:pPr>
        <w:pStyle w:val="ListParagraph"/>
        <w:numPr>
          <w:ilvl w:val="1"/>
          <w:numId w:val="1"/>
        </w:numPr>
      </w:pPr>
      <w:r>
        <w:t xml:space="preserve">Customizable sensor inputs </w:t>
      </w:r>
      <w:r w:rsidR="00BE688E">
        <w:t>0-10VDC, binary input, or 10K Type I</w:t>
      </w:r>
      <w:r w:rsidR="00FA7C1E">
        <w:t>/</w:t>
      </w:r>
      <w:r w:rsidR="00BE688E">
        <w:t>II</w:t>
      </w:r>
      <w:r w:rsidR="00843FBE">
        <w:t>I</w:t>
      </w:r>
      <w:r w:rsidR="00BE688E">
        <w:t xml:space="preserve">, </w:t>
      </w:r>
      <w:r w:rsidR="00FA7C1E">
        <w:t xml:space="preserve">20K ohm </w:t>
      </w:r>
      <w:r w:rsidR="00843FBE">
        <w:t xml:space="preserve">NTC </w:t>
      </w:r>
      <w:r w:rsidR="00FA7C1E">
        <w:t xml:space="preserve">temperature sensors with custom </w:t>
      </w:r>
      <w:r w:rsidR="00843FBE">
        <w:t xml:space="preserve">input </w:t>
      </w:r>
      <w:r w:rsidR="00FA7C1E">
        <w:t>naming for remote monitoring via BACnet</w:t>
      </w:r>
      <w:r w:rsidR="00AF0AEC">
        <w:t xml:space="preserve"> or Mod</w:t>
      </w:r>
      <w:r w:rsidR="00D81343">
        <w:t>bus</w:t>
      </w:r>
    </w:p>
    <w:p w14:paraId="19632003" w14:textId="1ADA5E00" w:rsidR="000B0231" w:rsidRDefault="000B0231" w:rsidP="000B0231">
      <w:pPr>
        <w:pStyle w:val="ListParagraph"/>
        <w:numPr>
          <w:ilvl w:val="1"/>
          <w:numId w:val="1"/>
        </w:numPr>
      </w:pPr>
      <w:r>
        <w:t>Integration with multiple remote temperature sensors (2-wire</w:t>
      </w:r>
      <w:r w:rsidR="00F728A3">
        <w:t xml:space="preserve"> Sylk</w:t>
      </w:r>
      <w:r>
        <w:t xml:space="preserve"> bus or analog) with configurable weighted averaging (optional)</w:t>
      </w:r>
    </w:p>
    <w:p w14:paraId="64964595" w14:textId="5FC87E5B" w:rsidR="000B0231" w:rsidRDefault="000B0231" w:rsidP="000B0231">
      <w:pPr>
        <w:pStyle w:val="ListParagraph"/>
        <w:numPr>
          <w:ilvl w:val="1"/>
          <w:numId w:val="1"/>
        </w:numPr>
      </w:pPr>
      <w:r w:rsidRPr="007163CD">
        <w:t>Provide four levels of user management –</w:t>
      </w:r>
      <w:r>
        <w:t xml:space="preserve"> installer, admin, basic user, and visitor</w:t>
      </w:r>
    </w:p>
    <w:p w14:paraId="73F8451C" w14:textId="6873BB0A" w:rsidR="000B0231" w:rsidRDefault="000B0231" w:rsidP="000B0231">
      <w:pPr>
        <w:pStyle w:val="ListParagraph"/>
        <w:numPr>
          <w:ilvl w:val="1"/>
          <w:numId w:val="1"/>
        </w:numPr>
      </w:pPr>
      <w:r>
        <w:t xml:space="preserve">Remote occupancy sensor input for </w:t>
      </w:r>
      <w:r w:rsidR="00F41A06">
        <w:t xml:space="preserve">auto </w:t>
      </w:r>
      <w:r>
        <w:t>Standby</w:t>
      </w:r>
      <w:r w:rsidR="00F41A06">
        <w:t>/Occupied</w:t>
      </w:r>
      <w:r>
        <w:t xml:space="preserve"> mode</w:t>
      </w:r>
      <w:r w:rsidR="00AE4A64">
        <w:t xml:space="preserve"> </w:t>
      </w:r>
      <w:r w:rsidR="00992F16">
        <w:t>regulation</w:t>
      </w:r>
    </w:p>
    <w:p w14:paraId="091C6678" w14:textId="5FEB576B" w:rsidR="00DA1B37" w:rsidRDefault="00DA1B37" w:rsidP="000B0231">
      <w:pPr>
        <w:pStyle w:val="ListParagraph"/>
        <w:numPr>
          <w:ilvl w:val="1"/>
          <w:numId w:val="1"/>
        </w:numPr>
      </w:pPr>
      <w:r>
        <w:t>Remote shutdown</w:t>
      </w:r>
      <w:r w:rsidR="002A2E8B">
        <w:t xml:space="preserve"> input option to suspend all thermostat functions (ex. from fire detection system)</w:t>
      </w:r>
    </w:p>
    <w:p w14:paraId="1680372A" w14:textId="445F594B" w:rsidR="000B0231" w:rsidRDefault="000B0231" w:rsidP="000B0231">
      <w:pPr>
        <w:pStyle w:val="ListParagraph"/>
        <w:numPr>
          <w:ilvl w:val="1"/>
          <w:numId w:val="1"/>
        </w:numPr>
      </w:pPr>
      <w:r>
        <w:t>Thermostat reset option to restore factory default settings</w:t>
      </w:r>
    </w:p>
    <w:p w14:paraId="4FD100A0" w14:textId="1A17E89A" w:rsidR="000B0231" w:rsidRDefault="00CD75EE" w:rsidP="000B0231">
      <w:pPr>
        <w:pStyle w:val="ListParagraph"/>
        <w:numPr>
          <w:ilvl w:val="1"/>
          <w:numId w:val="1"/>
        </w:numPr>
      </w:pPr>
      <w:r w:rsidRPr="00CD75EE">
        <w:t>Onboard humidity sensor with configurable dehumidification and dehumidification w/reheat options</w:t>
      </w:r>
      <w:r w:rsidR="00F709AF">
        <w:t xml:space="preserve"> (fan coil equipment type)</w:t>
      </w:r>
    </w:p>
    <w:p w14:paraId="1187B49C" w14:textId="28F51F35" w:rsidR="00F709AF" w:rsidRPr="00CD75EE" w:rsidRDefault="00F709AF" w:rsidP="000B0231">
      <w:pPr>
        <w:pStyle w:val="ListParagraph"/>
        <w:numPr>
          <w:ilvl w:val="1"/>
          <w:numId w:val="1"/>
        </w:numPr>
      </w:pPr>
      <w:r>
        <w:t>O</w:t>
      </w:r>
      <w:r w:rsidR="00DA4CA1">
        <w:t>nboard humidity sensor</w:t>
      </w:r>
      <w:r w:rsidR="006645CA">
        <w:t xml:space="preserve"> with configurable dehumidification or humidification (conventional and heat pump equipment type)</w:t>
      </w:r>
    </w:p>
    <w:p w14:paraId="2011E713" w14:textId="30DD1DAC" w:rsidR="000B0231" w:rsidRDefault="009F2D74" w:rsidP="000B0231">
      <w:pPr>
        <w:pStyle w:val="ListParagraph"/>
        <w:numPr>
          <w:ilvl w:val="1"/>
          <w:numId w:val="1"/>
        </w:numPr>
      </w:pPr>
      <w:r>
        <w:t>Auxiliary and peripheral reheat option</w:t>
      </w:r>
    </w:p>
    <w:p w14:paraId="69DA7B6C" w14:textId="4DA043FA" w:rsidR="000B0231" w:rsidRPr="00B20636" w:rsidRDefault="000B0231" w:rsidP="000B0231">
      <w:pPr>
        <w:pStyle w:val="ListParagraph"/>
        <w:numPr>
          <w:ilvl w:val="1"/>
          <w:numId w:val="1"/>
        </w:numPr>
      </w:pPr>
      <w:r w:rsidRPr="00B20636">
        <w:t>Power-up delay after power failure (0- 300 seconds</w:t>
      </w:r>
      <w:r w:rsidR="00F7572A">
        <w:t>, default 10 seconds</w:t>
      </w:r>
      <w:r w:rsidRPr="00B20636">
        <w:t>)</w:t>
      </w:r>
    </w:p>
    <w:p w14:paraId="7DBDCEEC" w14:textId="02C355FF" w:rsidR="000B0231" w:rsidRDefault="000B0231" w:rsidP="000B0231">
      <w:pPr>
        <w:pStyle w:val="ListParagraph"/>
        <w:numPr>
          <w:ilvl w:val="1"/>
          <w:numId w:val="1"/>
        </w:numPr>
      </w:pPr>
      <w:r>
        <w:t>20-30 V</w:t>
      </w:r>
      <w:r w:rsidR="00D35AD8">
        <w:t>ac</w:t>
      </w:r>
      <w:r>
        <w:t xml:space="preserve"> operational voltage range</w:t>
      </w:r>
    </w:p>
    <w:p w14:paraId="75B83B20" w14:textId="18F15CF4" w:rsidR="000B0231" w:rsidRDefault="000B0231" w:rsidP="000B0231">
      <w:pPr>
        <w:pStyle w:val="ListParagraph"/>
        <w:numPr>
          <w:ilvl w:val="1"/>
          <w:numId w:val="1"/>
        </w:numPr>
      </w:pPr>
      <w:r>
        <w:t>Auto sleep display to reduce energy consumption without user interaction after time-out</w:t>
      </w:r>
    </w:p>
    <w:p w14:paraId="5D121F00" w14:textId="449791E8" w:rsidR="00EB4B1B" w:rsidRDefault="00EB4B1B" w:rsidP="000B0231">
      <w:pPr>
        <w:pStyle w:val="ListParagraph"/>
        <w:numPr>
          <w:ilvl w:val="1"/>
          <w:numId w:val="1"/>
        </w:numPr>
      </w:pPr>
      <w:r>
        <w:t xml:space="preserve">Configurable always on or </w:t>
      </w:r>
      <w:r w:rsidR="00214D45">
        <w:t>blank display</w:t>
      </w:r>
    </w:p>
    <w:p w14:paraId="37C14385" w14:textId="56F758A1" w:rsidR="000B0231" w:rsidRDefault="000B0231" w:rsidP="000B0231">
      <w:pPr>
        <w:pStyle w:val="ListParagraph"/>
        <w:numPr>
          <w:ilvl w:val="1"/>
          <w:numId w:val="1"/>
        </w:numPr>
      </w:pPr>
      <w:r>
        <w:t xml:space="preserve">Display activates </w:t>
      </w:r>
      <w:r w:rsidR="00463B8B">
        <w:t>via</w:t>
      </w:r>
      <w:r>
        <w:t xml:space="preserve"> touch </w:t>
      </w:r>
      <w:r w:rsidR="00463B8B">
        <w:t xml:space="preserve">screen </w:t>
      </w:r>
      <w:r>
        <w:t>detection</w:t>
      </w:r>
    </w:p>
    <w:p w14:paraId="0C4819C4" w14:textId="77777777" w:rsidR="000B0231" w:rsidRDefault="000B0231" w:rsidP="000B0231">
      <w:pPr>
        <w:pStyle w:val="ListParagraph"/>
        <w:numPr>
          <w:ilvl w:val="1"/>
          <w:numId w:val="1"/>
        </w:numPr>
      </w:pPr>
      <w:r>
        <w:t>Edge to edge glass display for easy cleaning</w:t>
      </w:r>
    </w:p>
    <w:p w14:paraId="45111C84" w14:textId="4EB00BB0" w:rsidR="000B0231" w:rsidRDefault="007D6242" w:rsidP="000B0231">
      <w:pPr>
        <w:pStyle w:val="ListParagraph"/>
        <w:numPr>
          <w:ilvl w:val="1"/>
          <w:numId w:val="1"/>
        </w:numPr>
      </w:pPr>
      <w:r>
        <w:t>2.</w:t>
      </w:r>
      <w:r w:rsidR="000B0231">
        <w:t>4” Diagonal capacitive color touch screen LCD display (</w:t>
      </w:r>
      <w:r w:rsidR="005445D9">
        <w:t>320</w:t>
      </w:r>
      <w:r w:rsidR="000B0231">
        <w:t>x</w:t>
      </w:r>
      <w:r w:rsidR="005445D9">
        <w:t>240</w:t>
      </w:r>
      <w:r w:rsidR="000B0231">
        <w:t xml:space="preserve"> pixel)</w:t>
      </w:r>
    </w:p>
    <w:p w14:paraId="3C7FC327" w14:textId="04750B9A" w:rsidR="000B0231" w:rsidRDefault="000B0231" w:rsidP="000B0231">
      <w:pPr>
        <w:pStyle w:val="ListParagraph"/>
        <w:numPr>
          <w:ilvl w:val="1"/>
          <w:numId w:val="1"/>
        </w:numPr>
      </w:pPr>
      <w:r>
        <w:t>T</w:t>
      </w:r>
      <w:r w:rsidR="007D6242">
        <w:t>wo</w:t>
      </w:r>
      <w:r>
        <w:t xml:space="preserve"> color LED indicator</w:t>
      </w:r>
      <w:r w:rsidR="00713D68">
        <w:t xml:space="preserve"> ring</w:t>
      </w:r>
      <w:r>
        <w:t xml:space="preserve"> to show the operational status (heat, cool</w:t>
      </w:r>
      <w:r w:rsidR="007D6242">
        <w:t>)</w:t>
      </w:r>
    </w:p>
    <w:p w14:paraId="0C6E88C9" w14:textId="5798E724" w:rsidR="000B0231" w:rsidRDefault="000B0231" w:rsidP="000B0231">
      <w:pPr>
        <w:pStyle w:val="ListParagraph"/>
        <w:numPr>
          <w:ilvl w:val="1"/>
          <w:numId w:val="1"/>
        </w:numPr>
      </w:pPr>
      <w:r>
        <w:t>Service mode to manually command the outputs to test the operation of mechanical equipment</w:t>
      </w:r>
    </w:p>
    <w:p w14:paraId="029752D5" w14:textId="4843F519" w:rsidR="000B0231" w:rsidRDefault="000B0231" w:rsidP="000B0231">
      <w:pPr>
        <w:pStyle w:val="ListParagraph"/>
        <w:numPr>
          <w:ilvl w:val="1"/>
          <w:numId w:val="1"/>
        </w:numPr>
      </w:pPr>
      <w:r>
        <w:t>System status screen showing device information, live status, and sensor readings</w:t>
      </w:r>
    </w:p>
    <w:p w14:paraId="5FC05E6A" w14:textId="1CE5BA70" w:rsidR="00AF6ABD" w:rsidRDefault="007C78D3" w:rsidP="000B0231">
      <w:pPr>
        <w:pStyle w:val="ListParagraph"/>
        <w:numPr>
          <w:ilvl w:val="1"/>
          <w:numId w:val="1"/>
        </w:numPr>
      </w:pPr>
      <w:r>
        <w:t xml:space="preserve">Configurable drain pan sensor or shutdown input configurable </w:t>
      </w:r>
      <w:r w:rsidR="00A51F32">
        <w:t>for thermostat shutdown mode of operation</w:t>
      </w:r>
    </w:p>
    <w:p w14:paraId="021FC9D3" w14:textId="550CD2CA" w:rsidR="00B41B27" w:rsidRDefault="00B41B27" w:rsidP="000B0231">
      <w:pPr>
        <w:pStyle w:val="ListParagraph"/>
        <w:numPr>
          <w:ilvl w:val="1"/>
          <w:numId w:val="1"/>
        </w:numPr>
      </w:pPr>
      <w:r>
        <w:t xml:space="preserve">Hybrid 2-pipe changeover allowing more rapid transition to </w:t>
      </w:r>
      <w:r w:rsidR="001648FD">
        <w:t xml:space="preserve">support </w:t>
      </w:r>
      <w:r>
        <w:t>heating or cooling</w:t>
      </w:r>
      <w:r w:rsidR="00603CBE">
        <w:t xml:space="preserve"> function before chilled water or hot water reaches target threshold</w:t>
      </w:r>
    </w:p>
    <w:p w14:paraId="128B44E9" w14:textId="50646831" w:rsidR="00522327" w:rsidRPr="008F0328" w:rsidRDefault="00522327" w:rsidP="00522327">
      <w:pPr>
        <w:pStyle w:val="ListParagraph"/>
        <w:numPr>
          <w:ilvl w:val="0"/>
          <w:numId w:val="1"/>
        </w:numPr>
      </w:pPr>
      <w:r w:rsidRPr="008F0328">
        <w:rPr>
          <w:b/>
          <w:bCs/>
        </w:rPr>
        <w:t>Codes and Standards:</w:t>
      </w:r>
      <w:r w:rsidRPr="008F0328">
        <w:t xml:space="preserve"> The system shall comply with applicable provisions of ASHRAE 90-75. These specifications are based on equipment from Honeywell to set a standard for design and quality.</w:t>
      </w:r>
    </w:p>
    <w:p w14:paraId="36FDFD76" w14:textId="0D7BF0D9" w:rsidR="00522327" w:rsidRDefault="00522327" w:rsidP="00522327">
      <w:pPr>
        <w:pStyle w:val="ListParagraph"/>
        <w:numPr>
          <w:ilvl w:val="0"/>
          <w:numId w:val="1"/>
        </w:numPr>
      </w:pPr>
      <w:r w:rsidRPr="006F27D5">
        <w:rPr>
          <w:b/>
          <w:bCs/>
        </w:rPr>
        <w:t>Wiring:</w:t>
      </w:r>
      <w:r w:rsidRPr="00522327">
        <w:t xml:space="preserve"> All wiring shall meet National Electrical Codes and local electrical codes.</w:t>
      </w:r>
    </w:p>
    <w:p w14:paraId="66D37737" w14:textId="22AD490E" w:rsidR="00522327" w:rsidRDefault="00522327" w:rsidP="00522327">
      <w:pPr>
        <w:pStyle w:val="ListParagraph"/>
        <w:numPr>
          <w:ilvl w:val="0"/>
          <w:numId w:val="1"/>
        </w:numPr>
      </w:pPr>
      <w:r w:rsidRPr="006F27D5">
        <w:rPr>
          <w:b/>
          <w:bCs/>
        </w:rPr>
        <w:t>Testing Guarantee Service:</w:t>
      </w:r>
      <w:r>
        <w:t xml:space="preserve"> Prior to installation, the contractor shall provide copies of submittals. The contractor is responsible for assuring that conduit and wire quantity, size, and type are suitable</w:t>
      </w:r>
      <w:r w:rsidRPr="00522327">
        <w:t xml:space="preserve"> </w:t>
      </w:r>
      <w:r>
        <w:t xml:space="preserve">for the equipment supplied. Upon completion of thermostat installation, the contractor shall conduct a total system test for the owner and engineer. </w:t>
      </w:r>
      <w:r>
        <w:br/>
        <w:t>Warranty service shall be performed by the contractor.</w:t>
      </w:r>
    </w:p>
    <w:p w14:paraId="7D46C36F" w14:textId="560B89DB" w:rsidR="00522327" w:rsidRPr="006F27D5" w:rsidRDefault="00522327" w:rsidP="00522327">
      <w:pPr>
        <w:pStyle w:val="Heading1"/>
        <w:rPr>
          <w:color w:val="auto"/>
        </w:rPr>
      </w:pPr>
      <w:r w:rsidRPr="006F27D5">
        <w:rPr>
          <w:color w:val="auto"/>
        </w:rPr>
        <w:t>Sequence of Operations</w:t>
      </w:r>
    </w:p>
    <w:p w14:paraId="13B475B8" w14:textId="01834B43" w:rsidR="00522327" w:rsidRDefault="00522327" w:rsidP="00522327">
      <w:r>
        <w:t xml:space="preserve">The heating and cooling setpoints shall be individually adjustable for both the occupied, unoccupied, and standby periods. </w:t>
      </w:r>
      <w:r w:rsidRPr="0032551D">
        <w:t>The thermostat shall have a minimum deadband of 2°F (1°C) (no mechanical heating or cooling shall operate within this deadband)</w:t>
      </w:r>
      <w:r w:rsidRPr="00800D61">
        <w:rPr>
          <w:color w:val="FF0000"/>
        </w:rPr>
        <w:t xml:space="preserve">. </w:t>
      </w:r>
      <w:r>
        <w:t>Space temperature deviation above the cooling setpoint or below the heating setpoint shall generate a demand signal to control the system as follows:</w:t>
      </w:r>
    </w:p>
    <w:p w14:paraId="24EB0848" w14:textId="4A6D0C0D" w:rsidR="00522327" w:rsidRDefault="00522327" w:rsidP="00522327">
      <w:pPr>
        <w:pStyle w:val="ListParagraph"/>
        <w:numPr>
          <w:ilvl w:val="0"/>
          <w:numId w:val="2"/>
        </w:numPr>
      </w:pPr>
      <w:r w:rsidRPr="006F27D5">
        <w:rPr>
          <w:b/>
          <w:bCs/>
        </w:rPr>
        <w:t>Heating:</w:t>
      </w:r>
      <w:r>
        <w:t xml:space="preserve"> The thermostat shall control the heating output based </w:t>
      </w:r>
      <w:r w:rsidR="00932936">
        <w:t xml:space="preserve">on </w:t>
      </w:r>
      <w:r>
        <w:t xml:space="preserve">space temperature deviation (proportional gain), the duration of that temperature deviation (integral gain), and the rate of change of the deviation (derivative gain). The thermostat shall </w:t>
      </w:r>
      <w:r w:rsidR="00AD3EDA">
        <w:t xml:space="preserve">call </w:t>
      </w:r>
      <w:r w:rsidR="00374091">
        <w:t>regulated</w:t>
      </w:r>
      <w:r w:rsidR="00AD3EDA">
        <w:t xml:space="preserve"> </w:t>
      </w:r>
      <w:r>
        <w:t>h</w:t>
      </w:r>
      <w:r w:rsidR="00374091">
        <w:t xml:space="preserve">eated </w:t>
      </w:r>
      <w:r w:rsidR="00AD3EDA">
        <w:t>water</w:t>
      </w:r>
      <w:r>
        <w:t xml:space="preserve"> </w:t>
      </w:r>
      <w:r w:rsidR="00374091">
        <w:t xml:space="preserve">and fan </w:t>
      </w:r>
      <w:r>
        <w:t>when space temperature falls below heating setpoint.</w:t>
      </w:r>
    </w:p>
    <w:p w14:paraId="68CE14C8" w14:textId="77777777" w:rsidR="004747E6" w:rsidRDefault="004747E6" w:rsidP="004747E6">
      <w:pPr>
        <w:pStyle w:val="ListParagraph"/>
      </w:pPr>
    </w:p>
    <w:p w14:paraId="2356F724" w14:textId="18B5C4F7" w:rsidR="00522327" w:rsidRDefault="00522327" w:rsidP="00522327">
      <w:pPr>
        <w:pStyle w:val="ListParagraph"/>
        <w:numPr>
          <w:ilvl w:val="0"/>
          <w:numId w:val="2"/>
        </w:numPr>
      </w:pPr>
      <w:r w:rsidRPr="006F27D5">
        <w:rPr>
          <w:b/>
          <w:bCs/>
        </w:rPr>
        <w:t>Cooling:</w:t>
      </w:r>
      <w:r>
        <w:t xml:space="preserve"> The thermostat shall control the cooling output</w:t>
      </w:r>
      <w:r w:rsidR="00932936">
        <w:t xml:space="preserve"> </w:t>
      </w:r>
      <w:r>
        <w:t xml:space="preserve">based </w:t>
      </w:r>
      <w:r w:rsidR="00932936">
        <w:t xml:space="preserve">on </w:t>
      </w:r>
      <w:r>
        <w:t xml:space="preserve">space temperature deviation (proportional gain), the duration of that temperature deviation (integral gain), and the rate of change of the deviation (derivative gain). The thermostat shall </w:t>
      </w:r>
      <w:r w:rsidR="00374091">
        <w:t>regulate</w:t>
      </w:r>
      <w:r w:rsidR="00AD3EDA">
        <w:t xml:space="preserve"> </w:t>
      </w:r>
      <w:r w:rsidR="00374091">
        <w:t>chilled</w:t>
      </w:r>
      <w:r w:rsidR="00AD3EDA">
        <w:t xml:space="preserve"> water</w:t>
      </w:r>
      <w:r>
        <w:t xml:space="preserve"> </w:t>
      </w:r>
      <w:r w:rsidR="00374091">
        <w:t xml:space="preserve">and fan </w:t>
      </w:r>
      <w:r>
        <w:t>when space temperature exceeds cooling setpoint.</w:t>
      </w:r>
    </w:p>
    <w:p w14:paraId="0D6744D2" w14:textId="77777777" w:rsidR="008A407C" w:rsidRPr="007163CD" w:rsidRDefault="008A407C" w:rsidP="008A407C">
      <w:pPr>
        <w:pStyle w:val="ListParagraph"/>
      </w:pPr>
    </w:p>
    <w:p w14:paraId="2B68C59F" w14:textId="0C5C0572" w:rsidR="00522327" w:rsidRDefault="00522327" w:rsidP="00522327">
      <w:pPr>
        <w:pStyle w:val="ListParagraph"/>
        <w:numPr>
          <w:ilvl w:val="0"/>
          <w:numId w:val="2"/>
        </w:numPr>
      </w:pPr>
      <w:r w:rsidRPr="007163CD">
        <w:rPr>
          <w:b/>
          <w:bCs/>
        </w:rPr>
        <w:t>Heating Setback and Cooling Setup:</w:t>
      </w:r>
      <w:r w:rsidRPr="007163CD">
        <w:t xml:space="preserve"> Initiation of heating setback or cooling setup for each of 7 days or holidays, special events shall be provided by a programmed time schedule entered into the thermostat, mobile app, and/or building automation system.</w:t>
      </w:r>
    </w:p>
    <w:p w14:paraId="3FC41DEA" w14:textId="77777777" w:rsidR="00F35B0C" w:rsidRDefault="00F35B0C" w:rsidP="00F35B0C">
      <w:pPr>
        <w:pStyle w:val="ListParagraph"/>
      </w:pPr>
    </w:p>
    <w:p w14:paraId="4CE9C8AB" w14:textId="6B5D0612" w:rsidR="00F35B0C" w:rsidRDefault="00F35B0C" w:rsidP="00522327">
      <w:pPr>
        <w:pStyle w:val="ListParagraph"/>
        <w:numPr>
          <w:ilvl w:val="0"/>
          <w:numId w:val="2"/>
        </w:numPr>
      </w:pPr>
      <w:r w:rsidRPr="00BB3B43">
        <w:rPr>
          <w:b/>
          <w:bCs/>
        </w:rPr>
        <w:t xml:space="preserve">ASHRAE </w:t>
      </w:r>
      <w:r w:rsidR="00D77178" w:rsidRPr="00BB3B43">
        <w:rPr>
          <w:b/>
          <w:bCs/>
        </w:rPr>
        <w:t>guideline 36-2021, Sec. 5.22</w:t>
      </w:r>
      <w:r w:rsidR="00BB3B43" w:rsidRPr="00BB3B43">
        <w:rPr>
          <w:b/>
          <w:bCs/>
        </w:rPr>
        <w:t xml:space="preserve"> Compliance</w:t>
      </w:r>
      <w:r w:rsidR="00BB3B43">
        <w:t>:  Follows ASHRAE FCU high efficiency sequence of operations fo</w:t>
      </w:r>
      <w:r w:rsidR="00A81B17">
        <w:t xml:space="preserve">r </w:t>
      </w:r>
      <w:r w:rsidR="00CC1D99">
        <w:t xml:space="preserve">floating or modulating heating/cooling valve configurations including </w:t>
      </w:r>
      <w:r w:rsidR="00A81B17">
        <w:t>3-speed</w:t>
      </w:r>
      <w:r w:rsidR="00CC1D99">
        <w:t xml:space="preserve"> or </w:t>
      </w:r>
      <w:r w:rsidR="00A81B17">
        <w:t xml:space="preserve">variable speed fan configurations </w:t>
      </w:r>
      <w:r w:rsidR="00BA4D83">
        <w:t>including</w:t>
      </w:r>
      <w:r w:rsidR="00A81B17">
        <w:t xml:space="preserve"> </w:t>
      </w:r>
      <w:r w:rsidR="00B83436">
        <w:t xml:space="preserve">discharge air </w:t>
      </w:r>
      <w:r w:rsidR="00C26E42">
        <w:t xml:space="preserve">temperature </w:t>
      </w:r>
      <w:r w:rsidR="00B83436">
        <w:t>control with adjustable heating and cooling discharge air setpoint</w:t>
      </w:r>
      <w:r w:rsidR="00740853">
        <w:t>s</w:t>
      </w:r>
      <w:r w:rsidR="00BA4D83">
        <w:t>.  C</w:t>
      </w:r>
      <w:r w:rsidR="00740853">
        <w:t xml:space="preserve">onfigurable minimum and maximum heating and cooling speeds.  Reference </w:t>
      </w:r>
      <w:r w:rsidR="00E100F2">
        <w:t>Figure 1 below</w:t>
      </w:r>
    </w:p>
    <w:p w14:paraId="7302FB6F" w14:textId="1CDEAC5F" w:rsidR="00B83436" w:rsidRDefault="00B83436" w:rsidP="00B83436">
      <w:pPr>
        <w:pStyle w:val="ListParagraph"/>
      </w:pPr>
    </w:p>
    <w:p w14:paraId="78BB97BA" w14:textId="539BA15E" w:rsidR="00F702D0" w:rsidRDefault="00EC34AA" w:rsidP="00504632">
      <w:pPr>
        <w:pStyle w:val="ListParagraph"/>
      </w:pPr>
      <w:r>
        <w:rPr>
          <w:noProof/>
        </w:rPr>
        <mc:AlternateContent>
          <mc:Choice Requires="wps">
            <w:drawing>
              <wp:anchor distT="45720" distB="45720" distL="114300" distR="114300" simplePos="0" relativeHeight="251658242" behindDoc="0" locked="0" layoutInCell="1" allowOverlap="1" wp14:anchorId="6F48DDE2" wp14:editId="148A73F5">
                <wp:simplePos x="0" y="0"/>
                <wp:positionH relativeFrom="margin">
                  <wp:align>center</wp:align>
                </wp:positionH>
                <wp:positionV relativeFrom="paragraph">
                  <wp:posOffset>4859020</wp:posOffset>
                </wp:positionV>
                <wp:extent cx="78105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solidFill>
                          <a:srgbClr val="FFFFFF"/>
                        </a:solidFill>
                        <a:ln w="9525">
                          <a:noFill/>
                          <a:miter lim="800000"/>
                          <a:headEnd/>
                          <a:tailEnd/>
                        </a:ln>
                      </wps:spPr>
                      <wps:txbx>
                        <w:txbxContent>
                          <w:p w14:paraId="352F4F42" w14:textId="60D47A03" w:rsidR="006B56D6" w:rsidRPr="0074389F" w:rsidRDefault="006B56D6">
                            <w:pPr>
                              <w:rPr>
                                <w:b/>
                                <w:bCs/>
                                <w:u w:val="single"/>
                              </w:rPr>
                            </w:pPr>
                            <w:r w:rsidRPr="0074389F">
                              <w:rPr>
                                <w:b/>
                                <w:bCs/>
                                <w:u w:val="single"/>
                              </w:rPr>
                              <w:t>Figure 1</w:t>
                            </w:r>
                            <w:r w:rsidR="0074389F" w:rsidRPr="0074389F">
                              <w:rPr>
                                <w:b/>
                                <w:bCs/>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48DDE2" id="_x0000_t202" coordsize="21600,21600" o:spt="202" path="m,l,21600r21600,l21600,xe">
                <v:stroke joinstyle="miter"/>
                <v:path gradientshapeok="t" o:connecttype="rect"/>
              </v:shapetype>
              <v:shape id="Text Box 2" o:spid="_x0000_s1026" type="#_x0000_t202" style="position:absolute;left:0;text-align:left;margin-left:0;margin-top:382.6pt;width:61.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wDAIAAPY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" stroked="f">
                <v:textbox style="mso-fit-shape-to-text:t">
                  <w:txbxContent>
                    <w:p w14:paraId="352F4F42" w14:textId="60D47A03" w:rsidR="006B56D6" w:rsidRPr="0074389F" w:rsidRDefault="006B56D6">
                      <w:pPr>
                        <w:rPr>
                          <w:b/>
                          <w:bCs/>
                          <w:u w:val="single"/>
                        </w:rPr>
                      </w:pPr>
                      <w:r w:rsidRPr="0074389F">
                        <w:rPr>
                          <w:b/>
                          <w:bCs/>
                          <w:u w:val="single"/>
                        </w:rPr>
                        <w:t>Figure 1</w:t>
                      </w:r>
                      <w:r w:rsidR="0074389F" w:rsidRPr="0074389F">
                        <w:rPr>
                          <w:b/>
                          <w:bCs/>
                          <w:u w:val="single"/>
                        </w:rPr>
                        <w:t xml:space="preserve"> </w:t>
                      </w:r>
                    </w:p>
                  </w:txbxContent>
                </v:textbox>
                <w10:wrap type="square" anchorx="margin"/>
              </v:shape>
            </w:pict>
          </mc:Fallback>
        </mc:AlternateContent>
      </w:r>
      <w:r w:rsidRPr="00F30342">
        <w:rPr>
          <w:noProof/>
        </w:rPr>
        <mc:AlternateContent>
          <mc:Choice Requires="wps">
            <w:drawing>
              <wp:anchor distT="0" distB="0" distL="114300" distR="114300" simplePos="0" relativeHeight="251658241" behindDoc="0" locked="0" layoutInCell="1" allowOverlap="1" wp14:anchorId="1318E6A6" wp14:editId="6342B359">
                <wp:simplePos x="0" y="0"/>
                <wp:positionH relativeFrom="column">
                  <wp:posOffset>2743200</wp:posOffset>
                </wp:positionH>
                <wp:positionV relativeFrom="paragraph">
                  <wp:posOffset>839470</wp:posOffset>
                </wp:positionV>
                <wp:extent cx="3028950" cy="981075"/>
                <wp:effectExtent l="0" t="0" r="0" b="0"/>
                <wp:wrapNone/>
                <wp:docPr id="74" name="TextBox 73">
                  <a:extLst xmlns:a="http://schemas.openxmlformats.org/drawingml/2006/main">
                    <a:ext uri="{FF2B5EF4-FFF2-40B4-BE49-F238E27FC236}">
                      <a16:creationId xmlns:a16="http://schemas.microsoft.com/office/drawing/2014/main" id="{6E3F348A-CFDB-5AE7-19AD-189216D845B9}"/>
                    </a:ext>
                  </a:extLst>
                </wp:docPr>
                <wp:cNvGraphicFramePr/>
                <a:graphic xmlns:a="http://schemas.openxmlformats.org/drawingml/2006/main">
                  <a:graphicData uri="http://schemas.microsoft.com/office/word/2010/wordprocessingShape">
                    <wps:wsp>
                      <wps:cNvSpPr txBox="1"/>
                      <wps:spPr>
                        <a:xfrm>
                          <a:off x="0" y="0"/>
                          <a:ext cx="3028950" cy="981075"/>
                        </a:xfrm>
                        <a:prstGeom prst="rect">
                          <a:avLst/>
                        </a:prstGeom>
                        <a:noFill/>
                      </wps:spPr>
                      <wps:txbx>
                        <w:txbxContent>
                          <w:p w14:paraId="14DDF66C" w14:textId="77777777" w:rsidR="00F30342" w:rsidRPr="0074389F" w:rsidRDefault="00F30342" w:rsidP="0074389F">
                            <w:pPr>
                              <w:pStyle w:val="ListParagraph"/>
                              <w:numPr>
                                <w:ilvl w:val="0"/>
                                <w:numId w:val="22"/>
                              </w:numPr>
                              <w:spacing w:after="0"/>
                              <w:rPr>
                                <w:rFonts w:hAnsi="Arial"/>
                                <w:color w:val="000000" w:themeColor="text1"/>
                                <w:kern w:val="24"/>
                              </w:rPr>
                            </w:pPr>
                            <w:r w:rsidRPr="0074389F">
                              <w:rPr>
                                <w:rFonts w:hAnsi="Arial"/>
                                <w:color w:val="000000" w:themeColor="text1"/>
                                <w:kern w:val="24"/>
                              </w:rPr>
                              <w:t xml:space="preserve">Min. Heat default fan speed is 10% </w:t>
                            </w:r>
                          </w:p>
                          <w:p w14:paraId="22435218" w14:textId="77777777" w:rsidR="00F30342" w:rsidRPr="0074389F" w:rsidRDefault="00F30342" w:rsidP="0074389F">
                            <w:pPr>
                              <w:pStyle w:val="ListParagraph"/>
                              <w:numPr>
                                <w:ilvl w:val="0"/>
                                <w:numId w:val="22"/>
                              </w:numPr>
                              <w:spacing w:after="0"/>
                              <w:rPr>
                                <w:rFonts w:hAnsi="Arial"/>
                                <w:color w:val="000000" w:themeColor="text1"/>
                                <w:kern w:val="24"/>
                              </w:rPr>
                            </w:pPr>
                            <w:r w:rsidRPr="0074389F">
                              <w:rPr>
                                <w:rFonts w:hAnsi="Arial"/>
                                <w:color w:val="000000" w:themeColor="text1"/>
                                <w:kern w:val="24"/>
                              </w:rPr>
                              <w:t>Max. Heat default fan speed is 50%</w:t>
                            </w:r>
                          </w:p>
                          <w:p w14:paraId="0BB139CA" w14:textId="77777777" w:rsidR="00F30342" w:rsidRPr="0074389F" w:rsidRDefault="00F30342" w:rsidP="0074389F">
                            <w:pPr>
                              <w:pStyle w:val="ListParagraph"/>
                              <w:numPr>
                                <w:ilvl w:val="0"/>
                                <w:numId w:val="22"/>
                              </w:numPr>
                              <w:spacing w:after="0"/>
                              <w:rPr>
                                <w:rFonts w:hAnsi="Arial"/>
                                <w:color w:val="000000" w:themeColor="text1"/>
                                <w:kern w:val="24"/>
                              </w:rPr>
                            </w:pPr>
                            <w:r w:rsidRPr="0074389F">
                              <w:rPr>
                                <w:rFonts w:hAnsi="Arial"/>
                                <w:color w:val="000000" w:themeColor="text1"/>
                                <w:kern w:val="24"/>
                              </w:rPr>
                              <w:t>Min Cooling default fan speed is 20%</w:t>
                            </w:r>
                          </w:p>
                          <w:p w14:paraId="2902B068" w14:textId="5B7886C2" w:rsidR="00F30342" w:rsidRPr="0074389F" w:rsidRDefault="00F30342" w:rsidP="0074389F">
                            <w:pPr>
                              <w:pStyle w:val="ListParagraph"/>
                              <w:numPr>
                                <w:ilvl w:val="0"/>
                                <w:numId w:val="22"/>
                              </w:numPr>
                              <w:spacing w:after="0"/>
                              <w:rPr>
                                <w:rFonts w:hAnsi="Arial"/>
                                <w:color w:val="000000" w:themeColor="text1"/>
                                <w:kern w:val="24"/>
                              </w:rPr>
                            </w:pPr>
                            <w:r w:rsidRPr="0074389F">
                              <w:rPr>
                                <w:rFonts w:hAnsi="Arial"/>
                                <w:color w:val="000000" w:themeColor="text1"/>
                                <w:kern w:val="24"/>
                              </w:rPr>
                              <w:t xml:space="preserve">Max. Cooling default fan speed is </w:t>
                            </w:r>
                            <w:r w:rsidR="00504632">
                              <w:rPr>
                                <w:rFonts w:hAnsi="Arial"/>
                                <w:color w:val="000000" w:themeColor="text1"/>
                                <w:kern w:val="24"/>
                              </w:rPr>
                              <w:t>100%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18E6A6" id="TextBox 73" o:spid="_x0000_s1027" type="#_x0000_t202" style="position:absolute;left:0;text-align:left;margin-left:3in;margin-top:66.1pt;width:238.5pt;height:7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" filled="f" stroked="f">
                <v:textbox inset="0,0,0,0">
                  <w:txbxContent>
                    <w:p w14:paraId="14DDF66C" w14:textId="77777777" w:rsidR="00F30342" w:rsidRPr="0074389F" w:rsidRDefault="00F30342" w:rsidP="0074389F">
                      <w:pPr>
                        <w:pStyle w:val="ListParagraph"/>
                        <w:numPr>
                          <w:ilvl w:val="0"/>
                          <w:numId w:val="22"/>
                        </w:numPr>
                        <w:spacing w:after="0"/>
                        <w:rPr>
                          <w:rFonts w:hAnsi="Arial"/>
                          <w:color w:val="000000" w:themeColor="text1"/>
                          <w:kern w:val="24"/>
                        </w:rPr>
                      </w:pPr>
                      <w:r w:rsidRPr="0074389F">
                        <w:rPr>
                          <w:rFonts w:hAnsi="Arial"/>
                          <w:color w:val="000000" w:themeColor="text1"/>
                          <w:kern w:val="24"/>
                        </w:rPr>
                        <w:t xml:space="preserve">Min. Heat default fan speed is 10% </w:t>
                      </w:r>
                    </w:p>
                    <w:p w14:paraId="22435218" w14:textId="77777777" w:rsidR="00F30342" w:rsidRPr="0074389F" w:rsidRDefault="00F30342" w:rsidP="0074389F">
                      <w:pPr>
                        <w:pStyle w:val="ListParagraph"/>
                        <w:numPr>
                          <w:ilvl w:val="0"/>
                          <w:numId w:val="22"/>
                        </w:numPr>
                        <w:spacing w:after="0"/>
                        <w:rPr>
                          <w:rFonts w:hAnsi="Arial"/>
                          <w:color w:val="000000" w:themeColor="text1"/>
                          <w:kern w:val="24"/>
                        </w:rPr>
                      </w:pPr>
                      <w:r w:rsidRPr="0074389F">
                        <w:rPr>
                          <w:rFonts w:hAnsi="Arial"/>
                          <w:color w:val="000000" w:themeColor="text1"/>
                          <w:kern w:val="24"/>
                        </w:rPr>
                        <w:t>Max. Heat default fan speed is 50%</w:t>
                      </w:r>
                    </w:p>
                    <w:p w14:paraId="0BB139CA" w14:textId="77777777" w:rsidR="00F30342" w:rsidRPr="0074389F" w:rsidRDefault="00F30342" w:rsidP="0074389F">
                      <w:pPr>
                        <w:pStyle w:val="ListParagraph"/>
                        <w:numPr>
                          <w:ilvl w:val="0"/>
                          <w:numId w:val="22"/>
                        </w:numPr>
                        <w:spacing w:after="0"/>
                        <w:rPr>
                          <w:rFonts w:hAnsi="Arial"/>
                          <w:color w:val="000000" w:themeColor="text1"/>
                          <w:kern w:val="24"/>
                        </w:rPr>
                      </w:pPr>
                      <w:r w:rsidRPr="0074389F">
                        <w:rPr>
                          <w:rFonts w:hAnsi="Arial"/>
                          <w:color w:val="000000" w:themeColor="text1"/>
                          <w:kern w:val="24"/>
                        </w:rPr>
                        <w:t>Min Cooling default fan speed is 20%</w:t>
                      </w:r>
                    </w:p>
                    <w:p w14:paraId="2902B068" w14:textId="5B7886C2" w:rsidR="00F30342" w:rsidRPr="0074389F" w:rsidRDefault="00F30342" w:rsidP="0074389F">
                      <w:pPr>
                        <w:pStyle w:val="ListParagraph"/>
                        <w:numPr>
                          <w:ilvl w:val="0"/>
                          <w:numId w:val="22"/>
                        </w:numPr>
                        <w:spacing w:after="0"/>
                        <w:rPr>
                          <w:rFonts w:hAnsi="Arial"/>
                          <w:color w:val="000000" w:themeColor="text1"/>
                          <w:kern w:val="24"/>
                        </w:rPr>
                      </w:pPr>
                      <w:r w:rsidRPr="0074389F">
                        <w:rPr>
                          <w:rFonts w:hAnsi="Arial"/>
                          <w:color w:val="000000" w:themeColor="text1"/>
                          <w:kern w:val="24"/>
                        </w:rPr>
                        <w:t xml:space="preserve">Max. Cooling default fan speed is </w:t>
                      </w:r>
                      <w:r w:rsidR="00504632">
                        <w:rPr>
                          <w:rFonts w:hAnsi="Arial"/>
                          <w:color w:val="000000" w:themeColor="text1"/>
                          <w:kern w:val="24"/>
                        </w:rPr>
                        <w:t>100%</w:t>
                      </w:r>
                    </w:p>
                  </w:txbxContent>
                </v:textbox>
              </v:shape>
            </w:pict>
          </mc:Fallback>
        </mc:AlternateContent>
      </w:r>
      <w:r>
        <w:rPr>
          <w:noProof/>
        </w:rPr>
        <w:drawing>
          <wp:anchor distT="0" distB="0" distL="114300" distR="114300" simplePos="0" relativeHeight="251658240" behindDoc="0" locked="0" layoutInCell="1" allowOverlap="1" wp14:anchorId="38D2C09F" wp14:editId="5AADB3C6">
            <wp:simplePos x="0" y="0"/>
            <wp:positionH relativeFrom="column">
              <wp:posOffset>390525</wp:posOffset>
            </wp:positionH>
            <wp:positionV relativeFrom="paragraph">
              <wp:posOffset>790575</wp:posOffset>
            </wp:positionV>
            <wp:extent cx="5257800" cy="3802380"/>
            <wp:effectExtent l="0" t="0" r="0" b="7620"/>
            <wp:wrapSquare wrapText="bothSides"/>
            <wp:docPr id="1752864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3802380"/>
                    </a:xfrm>
                    <a:prstGeom prst="rect">
                      <a:avLst/>
                    </a:prstGeom>
                    <a:noFill/>
                  </pic:spPr>
                </pic:pic>
              </a:graphicData>
            </a:graphic>
          </wp:anchor>
        </w:drawing>
      </w:r>
      <w:r w:rsidR="00F702D0">
        <w:br w:type="page"/>
      </w:r>
    </w:p>
    <w:p w14:paraId="747A2B6C" w14:textId="77777777" w:rsidR="0002284F" w:rsidRDefault="0002284F" w:rsidP="0002284F">
      <w:pPr>
        <w:pStyle w:val="ListParagraph"/>
      </w:pPr>
    </w:p>
    <w:p w14:paraId="116AEFE6" w14:textId="77777777" w:rsidR="00F702D0" w:rsidRDefault="00522327" w:rsidP="00A51F32">
      <w:pPr>
        <w:pStyle w:val="ListParagraph"/>
        <w:numPr>
          <w:ilvl w:val="0"/>
          <w:numId w:val="2"/>
        </w:numPr>
      </w:pPr>
      <w:r w:rsidRPr="001648FD">
        <w:rPr>
          <w:b/>
          <w:bCs/>
        </w:rPr>
        <w:t>Setpoint Recovery from Unoccupied to Occupied:</w:t>
      </w:r>
      <w:r w:rsidRPr="0002284F">
        <w:t xml:space="preserve"> The thermostat shall incorporate a programmable ramping feature for both heating and cooling that gradually changes the space setpoints with settings for both min. and max. setpoint recovery in degrees per hour. During recovery operation, the setpoint changes at a rate in degrees per hour</w:t>
      </w:r>
    </w:p>
    <w:p w14:paraId="4E8211E3" w14:textId="77777777" w:rsidR="00F702D0" w:rsidRPr="00F702D0" w:rsidRDefault="00F702D0" w:rsidP="00F702D0">
      <w:pPr>
        <w:pStyle w:val="ListParagraph"/>
        <w:rPr>
          <w:b/>
          <w:bCs/>
        </w:rPr>
      </w:pPr>
    </w:p>
    <w:p w14:paraId="65616618" w14:textId="215D3FF2" w:rsidR="00522327" w:rsidRPr="000142EE" w:rsidRDefault="00522327" w:rsidP="00A51F32">
      <w:pPr>
        <w:pStyle w:val="ListParagraph"/>
        <w:numPr>
          <w:ilvl w:val="0"/>
          <w:numId w:val="2"/>
        </w:numPr>
      </w:pPr>
      <w:r w:rsidRPr="001648FD">
        <w:rPr>
          <w:b/>
          <w:bCs/>
        </w:rPr>
        <w:t>Fan Operation:</w:t>
      </w:r>
      <w:r w:rsidRPr="000142EE">
        <w:t xml:space="preserve"> Fan operation shall be selectable as follows:</w:t>
      </w:r>
    </w:p>
    <w:p w14:paraId="28FC3704" w14:textId="05D6137C" w:rsidR="00522327" w:rsidRPr="000142EE" w:rsidRDefault="007363DD" w:rsidP="00522327">
      <w:pPr>
        <w:pStyle w:val="ListParagraph"/>
        <w:numPr>
          <w:ilvl w:val="1"/>
          <w:numId w:val="2"/>
        </w:numPr>
      </w:pPr>
      <w:r w:rsidRPr="000142EE">
        <w:t>Manual</w:t>
      </w:r>
      <w:r w:rsidR="00522327" w:rsidRPr="000142EE">
        <w:t xml:space="preserve">: Fan operates continuously in occupied mode, and during standby modes, and during </w:t>
      </w:r>
      <w:r w:rsidR="000142EE" w:rsidRPr="000142EE">
        <w:t>a</w:t>
      </w:r>
      <w:r w:rsidR="00522327" w:rsidRPr="000142EE">
        <w:t xml:space="preserve"> heating or cooling</w:t>
      </w:r>
      <w:r w:rsidR="000142EE" w:rsidRPr="000142EE">
        <w:t xml:space="preserve"> cycle</w:t>
      </w:r>
      <w:r w:rsidR="00522327" w:rsidRPr="000142EE">
        <w:t>.</w:t>
      </w:r>
    </w:p>
    <w:p w14:paraId="48987098" w14:textId="266670F1" w:rsidR="00C35F41" w:rsidRPr="000142EE" w:rsidRDefault="004B3CB7" w:rsidP="00522327">
      <w:pPr>
        <w:pStyle w:val="ListParagraph"/>
        <w:numPr>
          <w:ilvl w:val="1"/>
          <w:numId w:val="2"/>
        </w:numPr>
      </w:pPr>
      <w:r w:rsidRPr="000142EE">
        <w:t>Circulate</w:t>
      </w:r>
      <w:r w:rsidR="00C35F41" w:rsidRPr="000142EE">
        <w:t xml:space="preserve">: </w:t>
      </w:r>
      <w:r w:rsidRPr="000142EE">
        <w:t>Operates fan a minimum of 20 minutes/hour including heating-cooling cycles.</w:t>
      </w:r>
    </w:p>
    <w:p w14:paraId="3E9E9E29" w14:textId="024E8CE7" w:rsidR="00522327" w:rsidRDefault="00522327" w:rsidP="00522327">
      <w:pPr>
        <w:pStyle w:val="ListParagraph"/>
        <w:numPr>
          <w:ilvl w:val="1"/>
          <w:numId w:val="2"/>
        </w:numPr>
      </w:pPr>
      <w:r w:rsidRPr="000142EE">
        <w:t xml:space="preserve">Auto: Fan is energized with </w:t>
      </w:r>
      <w:r w:rsidR="00A52CF3" w:rsidRPr="000142EE">
        <w:t xml:space="preserve">active </w:t>
      </w:r>
      <w:r w:rsidRPr="000142EE">
        <w:t xml:space="preserve">heating </w:t>
      </w:r>
      <w:r w:rsidR="00A52CF3" w:rsidRPr="000142EE">
        <w:t>or</w:t>
      </w:r>
      <w:r w:rsidRPr="000142EE">
        <w:t xml:space="preserve"> cooling</w:t>
      </w:r>
      <w:r w:rsidR="00A52CF3" w:rsidRPr="000142EE">
        <w:t xml:space="preserve"> cycles</w:t>
      </w:r>
      <w:r w:rsidRPr="000142EE">
        <w:t>.</w:t>
      </w:r>
    </w:p>
    <w:p w14:paraId="3A681CF8" w14:textId="2C01D270" w:rsidR="00600CE7" w:rsidRDefault="00600CE7" w:rsidP="00522327">
      <w:pPr>
        <w:pStyle w:val="ListParagraph"/>
        <w:numPr>
          <w:ilvl w:val="1"/>
          <w:numId w:val="2"/>
        </w:numPr>
      </w:pPr>
      <w:r>
        <w:t xml:space="preserve">Variable:  10 fan speed </w:t>
      </w:r>
      <w:r w:rsidR="004C3775">
        <w:t>settings</w:t>
      </w:r>
    </w:p>
    <w:p w14:paraId="32059EEF" w14:textId="6E3DB2B1" w:rsidR="00E62523" w:rsidRPr="000142EE" w:rsidRDefault="006D54EA" w:rsidP="00522327">
      <w:pPr>
        <w:pStyle w:val="ListParagraph"/>
        <w:numPr>
          <w:ilvl w:val="1"/>
          <w:numId w:val="2"/>
        </w:numPr>
      </w:pPr>
      <w:r>
        <w:t xml:space="preserve">Hidden:  Display management </w:t>
      </w:r>
      <w:r w:rsidR="00655B06">
        <w:t xml:space="preserve">setting for applications without </w:t>
      </w:r>
      <w:r w:rsidR="00645256">
        <w:t>need for fan control</w:t>
      </w:r>
    </w:p>
    <w:p w14:paraId="48037143" w14:textId="77777777" w:rsidR="00522327" w:rsidRPr="006F27D5" w:rsidRDefault="00522327" w:rsidP="00522327">
      <w:pPr>
        <w:pStyle w:val="ListParagraph"/>
        <w:numPr>
          <w:ilvl w:val="0"/>
          <w:numId w:val="2"/>
        </w:numPr>
        <w:rPr>
          <w:b/>
          <w:bCs/>
        </w:rPr>
      </w:pPr>
      <w:r w:rsidRPr="006F27D5">
        <w:rPr>
          <w:b/>
          <w:bCs/>
        </w:rPr>
        <w:t xml:space="preserve">Power Interruption: </w:t>
      </w:r>
    </w:p>
    <w:p w14:paraId="471CE976" w14:textId="36081040" w:rsidR="00522327" w:rsidRDefault="00522327" w:rsidP="00522327">
      <w:pPr>
        <w:pStyle w:val="ListParagraph"/>
        <w:numPr>
          <w:ilvl w:val="1"/>
          <w:numId w:val="2"/>
        </w:numPr>
      </w:pPr>
      <w:r>
        <w:t>On loss of power, the thermostat shall maintain programmed times and temperatures indefinitely</w:t>
      </w:r>
    </w:p>
    <w:p w14:paraId="79D6BE1C" w14:textId="28310B5F" w:rsidR="00522327" w:rsidRDefault="00522327" w:rsidP="00522327">
      <w:pPr>
        <w:pStyle w:val="ListParagraph"/>
        <w:numPr>
          <w:ilvl w:val="1"/>
          <w:numId w:val="2"/>
        </w:numPr>
      </w:pPr>
      <w:r>
        <w:t>Clock and day information shall be retained for a minimum of 72 hours.</w:t>
      </w:r>
    </w:p>
    <w:p w14:paraId="493554C9" w14:textId="77777777" w:rsidR="00522327" w:rsidRPr="006F27D5" w:rsidRDefault="00522327" w:rsidP="00522327">
      <w:pPr>
        <w:pStyle w:val="ListParagraph"/>
        <w:numPr>
          <w:ilvl w:val="0"/>
          <w:numId w:val="2"/>
        </w:numPr>
        <w:rPr>
          <w:b/>
          <w:bCs/>
        </w:rPr>
      </w:pPr>
      <w:r w:rsidRPr="006F27D5">
        <w:rPr>
          <w:b/>
          <w:bCs/>
        </w:rPr>
        <w:t xml:space="preserve">Temporary Override: </w:t>
      </w:r>
    </w:p>
    <w:p w14:paraId="4418D31A" w14:textId="6C2D8748" w:rsidR="00522327" w:rsidRDefault="00522327" w:rsidP="00522327">
      <w:pPr>
        <w:pStyle w:val="ListParagraph"/>
        <w:numPr>
          <w:ilvl w:val="1"/>
          <w:numId w:val="2"/>
        </w:numPr>
      </w:pPr>
      <w:r>
        <w:t>Temporary Override may be used when the thermostat is in Unoccupied or Standby mode. It shall switch to the Occupied mode for an installer-configured number of hours. The default shall be three hours.</w:t>
      </w:r>
    </w:p>
    <w:p w14:paraId="7C8E1499" w14:textId="6FA927D9" w:rsidR="00522327" w:rsidRDefault="00522327" w:rsidP="00522327">
      <w:pPr>
        <w:pStyle w:val="ListParagraph"/>
        <w:numPr>
          <w:ilvl w:val="1"/>
          <w:numId w:val="2"/>
        </w:numPr>
      </w:pPr>
      <w:r>
        <w:t>Selecting Temporary Override shall cancel the overrides and return to the programmed schedule</w:t>
      </w:r>
    </w:p>
    <w:p w14:paraId="47F166D0" w14:textId="0CB7C141" w:rsidR="00E66534" w:rsidRPr="00E66534" w:rsidRDefault="00E66534" w:rsidP="00E66534">
      <w:pPr>
        <w:pStyle w:val="ListParagraph"/>
        <w:numPr>
          <w:ilvl w:val="0"/>
          <w:numId w:val="2"/>
        </w:numPr>
        <w:rPr>
          <w:b/>
          <w:bCs/>
        </w:rPr>
      </w:pPr>
      <w:r w:rsidRPr="00E66534">
        <w:rPr>
          <w:b/>
          <w:bCs/>
        </w:rPr>
        <w:t>Permanent Override:</w:t>
      </w:r>
    </w:p>
    <w:p w14:paraId="6C87311A" w14:textId="39215517" w:rsidR="00E66534" w:rsidRDefault="001F39EB" w:rsidP="00E66534">
      <w:pPr>
        <w:pStyle w:val="ListParagraph"/>
        <w:numPr>
          <w:ilvl w:val="1"/>
          <w:numId w:val="2"/>
        </w:numPr>
      </w:pPr>
      <w:r>
        <w:t xml:space="preserve">Permanent Override may be initiated to provide 24/7 fixed </w:t>
      </w:r>
      <w:r w:rsidR="005D2D54">
        <w:t>setpoint schedule</w:t>
      </w:r>
    </w:p>
    <w:p w14:paraId="0106F536" w14:textId="4CF67721" w:rsidR="000B0D3A" w:rsidRDefault="005D2D54" w:rsidP="000B0D3A">
      <w:pPr>
        <w:pStyle w:val="ListParagraph"/>
        <w:numPr>
          <w:ilvl w:val="1"/>
          <w:numId w:val="2"/>
        </w:numPr>
      </w:pPr>
      <w:r>
        <w:t xml:space="preserve">No </w:t>
      </w:r>
      <w:r w:rsidR="00BA0D9B">
        <w:t xml:space="preserve">temperature </w:t>
      </w:r>
      <w:r>
        <w:t xml:space="preserve">setback or </w:t>
      </w:r>
      <w:r w:rsidR="00BA0D9B">
        <w:t>occupied, unoccupied, standby</w:t>
      </w:r>
      <w:r>
        <w:t xml:space="preserve"> schedule will be observed when permanent override is active</w:t>
      </w:r>
    </w:p>
    <w:p w14:paraId="7B3E9C6D" w14:textId="68FB2AAD" w:rsidR="00D16FB8" w:rsidRPr="004A19EB" w:rsidRDefault="000B0D3A" w:rsidP="000B0D3A">
      <w:pPr>
        <w:pStyle w:val="ListParagraph"/>
        <w:numPr>
          <w:ilvl w:val="0"/>
          <w:numId w:val="2"/>
        </w:numPr>
        <w:rPr>
          <w:b/>
          <w:bCs/>
        </w:rPr>
      </w:pPr>
      <w:r w:rsidRPr="004A19EB">
        <w:rPr>
          <w:b/>
          <w:bCs/>
        </w:rPr>
        <w:t>Outdoor Air Temperature Lockouts</w:t>
      </w:r>
      <w:r w:rsidR="00BB0807" w:rsidRPr="004A19EB">
        <w:rPr>
          <w:b/>
          <w:bCs/>
        </w:rPr>
        <w:t xml:space="preserve"> (Heat Pump – Air Source)</w:t>
      </w:r>
    </w:p>
    <w:p w14:paraId="648C88C3" w14:textId="0FF17A52" w:rsidR="000B0D3A" w:rsidRDefault="00BB0807" w:rsidP="00BB0807">
      <w:pPr>
        <w:pStyle w:val="ListParagraph"/>
        <w:numPr>
          <w:ilvl w:val="1"/>
          <w:numId w:val="2"/>
        </w:numPr>
      </w:pPr>
      <w:r>
        <w:t>Optional outdoor air temperature sensor configuration</w:t>
      </w:r>
      <w:r w:rsidR="003243F3">
        <w:t xml:space="preserve"> analog or Sylk bus type</w:t>
      </w:r>
    </w:p>
    <w:p w14:paraId="394440E1" w14:textId="01D69236" w:rsidR="004A19EB" w:rsidRDefault="00052A4B" w:rsidP="004A19EB">
      <w:pPr>
        <w:pStyle w:val="ListParagraph"/>
        <w:numPr>
          <w:ilvl w:val="1"/>
          <w:numId w:val="2"/>
        </w:numPr>
      </w:pPr>
      <w:r>
        <w:t xml:space="preserve">Compressor </w:t>
      </w:r>
      <w:r w:rsidR="00EF35F2">
        <w:t xml:space="preserve">and auxiliary heat </w:t>
      </w:r>
      <w:r>
        <w:t>lockouts</w:t>
      </w:r>
    </w:p>
    <w:p w14:paraId="519284ED" w14:textId="40B6BA5B" w:rsidR="004A19EB" w:rsidRPr="00363EDB" w:rsidRDefault="000B7EED" w:rsidP="004A19EB">
      <w:pPr>
        <w:pStyle w:val="ListParagraph"/>
        <w:numPr>
          <w:ilvl w:val="0"/>
          <w:numId w:val="2"/>
        </w:numPr>
        <w:rPr>
          <w:b/>
          <w:bCs/>
        </w:rPr>
      </w:pPr>
      <w:r w:rsidRPr="00363EDB">
        <w:rPr>
          <w:b/>
          <w:bCs/>
        </w:rPr>
        <w:t>Water Source Heat Pump Enable/Lockouts</w:t>
      </w:r>
    </w:p>
    <w:p w14:paraId="5C208055" w14:textId="47B29DC8" w:rsidR="000B7EED" w:rsidRDefault="000B7EED" w:rsidP="000B7EED">
      <w:pPr>
        <w:pStyle w:val="ListParagraph"/>
        <w:numPr>
          <w:ilvl w:val="1"/>
          <w:numId w:val="2"/>
        </w:numPr>
      </w:pPr>
      <w:r>
        <w:t xml:space="preserve">Configurable </w:t>
      </w:r>
      <w:r w:rsidR="00BD1B68">
        <w:t>digital output to enable water valve or pump</w:t>
      </w:r>
    </w:p>
    <w:p w14:paraId="2375EC7D" w14:textId="3D1005A3" w:rsidR="00BD1B68" w:rsidRDefault="00CC16FC" w:rsidP="000B7EED">
      <w:pPr>
        <w:pStyle w:val="ListParagraph"/>
        <w:numPr>
          <w:ilvl w:val="1"/>
          <w:numId w:val="2"/>
        </w:numPr>
      </w:pPr>
      <w:r>
        <w:t>Proof of water flow function using c</w:t>
      </w:r>
      <w:r w:rsidR="00BD1B68">
        <w:t>onfigurable digital input (flow pressure switch or current</w:t>
      </w:r>
      <w:r>
        <w:t xml:space="preserve"> switch)</w:t>
      </w:r>
    </w:p>
    <w:p w14:paraId="01FB10A8" w14:textId="2C05DD70" w:rsidR="00CC16FC" w:rsidRDefault="00B21257" w:rsidP="000B7EED">
      <w:pPr>
        <w:pStyle w:val="ListParagraph"/>
        <w:numPr>
          <w:ilvl w:val="1"/>
          <w:numId w:val="2"/>
        </w:numPr>
      </w:pPr>
      <w:r>
        <w:t>Proof of water flow function c</w:t>
      </w:r>
      <w:r w:rsidR="00CC16FC">
        <w:t xml:space="preserve">onfigurable as </w:t>
      </w:r>
      <w:r>
        <w:t>alerts or lock-out plus alert</w:t>
      </w:r>
    </w:p>
    <w:p w14:paraId="5C5E5C0E" w14:textId="77777777" w:rsidR="00313095" w:rsidRDefault="00313095" w:rsidP="00313095"/>
    <w:p w14:paraId="7ACB3E64" w14:textId="778ED825" w:rsidR="006F27D5" w:rsidRDefault="00363DEA" w:rsidP="006F27D5">
      <w:pPr>
        <w:pStyle w:val="Heading1"/>
        <w:rPr>
          <w:color w:val="auto"/>
        </w:rPr>
      </w:pPr>
      <w:r>
        <w:rPr>
          <w:color w:val="auto"/>
        </w:rPr>
        <w:t>Features and Specifications</w:t>
      </w:r>
    </w:p>
    <w:p w14:paraId="2F93B6C6" w14:textId="15474C5E" w:rsidR="006F27D5" w:rsidRPr="00932936" w:rsidRDefault="006F27D5" w:rsidP="00932936">
      <w:pPr>
        <w:pStyle w:val="Heading2"/>
        <w:rPr>
          <w:color w:val="auto"/>
        </w:rPr>
      </w:pPr>
      <w:r w:rsidRPr="00932936">
        <w:rPr>
          <w:color w:val="auto"/>
        </w:rPr>
        <w:t>TC</w:t>
      </w:r>
      <w:r w:rsidR="00800D61">
        <w:rPr>
          <w:color w:val="auto"/>
        </w:rPr>
        <w:t>3</w:t>
      </w:r>
      <w:r w:rsidRPr="00932936">
        <w:rPr>
          <w:color w:val="auto"/>
        </w:rPr>
        <w:t>00</w:t>
      </w:r>
      <w:r w:rsidR="00800D61">
        <w:rPr>
          <w:color w:val="auto"/>
        </w:rPr>
        <w:t>B-G</w:t>
      </w:r>
      <w:r w:rsidR="00C77673">
        <w:rPr>
          <w:color w:val="auto"/>
        </w:rPr>
        <w:t>/TC320B-G(</w:t>
      </w:r>
      <w:proofErr w:type="spellStart"/>
      <w:r w:rsidR="00C77673">
        <w:rPr>
          <w:color w:val="auto"/>
        </w:rPr>
        <w:t>WiFi</w:t>
      </w:r>
      <w:proofErr w:type="spellEnd"/>
      <w:r w:rsidR="00C77673">
        <w:rPr>
          <w:color w:val="auto"/>
        </w:rPr>
        <w:t>)</w:t>
      </w:r>
      <w:r w:rsidRPr="00932936">
        <w:rPr>
          <w:color w:val="auto"/>
        </w:rPr>
        <w:t xml:space="preserve"> Thermostat Features</w:t>
      </w:r>
    </w:p>
    <w:p w14:paraId="396E27BE" w14:textId="77777777" w:rsidR="006F27D5" w:rsidRPr="006F27D5" w:rsidRDefault="006F27D5" w:rsidP="006F27D5">
      <w:pPr>
        <w:pStyle w:val="ListParagraph"/>
        <w:numPr>
          <w:ilvl w:val="0"/>
          <w:numId w:val="3"/>
        </w:numPr>
      </w:pPr>
      <w:r w:rsidRPr="006F27D5">
        <w:t>Color Touch Screen Interface— Three main informational screens</w:t>
      </w:r>
    </w:p>
    <w:p w14:paraId="51F7807C" w14:textId="113A4AE0" w:rsidR="006F27D5" w:rsidRPr="006F27D5" w:rsidRDefault="006F27D5" w:rsidP="006F27D5">
      <w:pPr>
        <w:pStyle w:val="ListParagraph"/>
        <w:numPr>
          <w:ilvl w:val="1"/>
          <w:numId w:val="4"/>
        </w:numPr>
      </w:pPr>
      <w:r w:rsidRPr="006F27D5">
        <w:t xml:space="preserve">Home Screen:  operational status, current temperature, occupancy, humidity, </w:t>
      </w:r>
      <w:proofErr w:type="spellStart"/>
      <w:r w:rsidRPr="006F27D5">
        <w:t>WiFi</w:t>
      </w:r>
      <w:proofErr w:type="spellEnd"/>
      <w:r w:rsidRPr="006F27D5">
        <w:t>, alerts and setpoint</w:t>
      </w:r>
    </w:p>
    <w:p w14:paraId="1F08F46F" w14:textId="4407D00A" w:rsidR="006F27D5" w:rsidRPr="006F27D5" w:rsidRDefault="006F27D5" w:rsidP="006F27D5">
      <w:pPr>
        <w:pStyle w:val="ListParagraph"/>
        <w:numPr>
          <w:ilvl w:val="1"/>
          <w:numId w:val="4"/>
        </w:numPr>
      </w:pPr>
      <w:r w:rsidRPr="006F27D5">
        <w:t>Indoor Conditions:   temperature, humidity</w:t>
      </w:r>
    </w:p>
    <w:p w14:paraId="35960291" w14:textId="18F9CEF8" w:rsidR="006F27D5" w:rsidRPr="006F27D5" w:rsidRDefault="006F27D5" w:rsidP="006F27D5">
      <w:pPr>
        <w:pStyle w:val="ListParagraph"/>
        <w:numPr>
          <w:ilvl w:val="1"/>
          <w:numId w:val="4"/>
        </w:numPr>
      </w:pPr>
      <w:r w:rsidRPr="006F27D5">
        <w:t>Settings Menu:  scheduling, Override, setpoints, configuration, alarms, backlight brightness, contractor info., °F/°C</w:t>
      </w:r>
    </w:p>
    <w:p w14:paraId="56ED5003" w14:textId="27A66E2F" w:rsidR="006F27D5" w:rsidRPr="006F27D5" w:rsidRDefault="006F27D5" w:rsidP="006F27D5">
      <w:pPr>
        <w:pStyle w:val="ListParagraph"/>
        <w:numPr>
          <w:ilvl w:val="0"/>
          <w:numId w:val="3"/>
        </w:numPr>
      </w:pPr>
      <w:r w:rsidRPr="006F27D5">
        <w:t>Wired Control—BACnet MS/TP</w:t>
      </w:r>
      <w:r w:rsidR="00F94FD7">
        <w:t xml:space="preserve"> &amp; Modbus RTU</w:t>
      </w:r>
    </w:p>
    <w:p w14:paraId="69236D09" w14:textId="6F902A9A" w:rsidR="006F27D5" w:rsidRPr="006F27D5" w:rsidRDefault="006F27D5" w:rsidP="006F27D5">
      <w:pPr>
        <w:pStyle w:val="ListParagraph"/>
        <w:numPr>
          <w:ilvl w:val="0"/>
          <w:numId w:val="3"/>
        </w:numPr>
      </w:pPr>
      <w:r w:rsidRPr="006F27D5">
        <w:t>Flexible Installation—</w:t>
      </w:r>
      <w:r w:rsidR="00F94FD7">
        <w:t>FCU 2-Pipe/4-Pipe</w:t>
      </w:r>
      <w:r w:rsidRPr="006F27D5">
        <w:t xml:space="preserve">, </w:t>
      </w:r>
      <w:r w:rsidR="001B6F19">
        <w:t xml:space="preserve">1H/1C Conventional, 2H/1C </w:t>
      </w:r>
      <w:r w:rsidR="003871AB">
        <w:t xml:space="preserve">Heat Pump air/water, </w:t>
      </w:r>
      <w:r w:rsidRPr="006F27D5">
        <w:t>RS485, 2-wire bus</w:t>
      </w:r>
    </w:p>
    <w:p w14:paraId="09B957D9" w14:textId="7DB3410E" w:rsidR="006F27D5" w:rsidRPr="008712C5" w:rsidRDefault="006F27D5" w:rsidP="006F27D5">
      <w:pPr>
        <w:pStyle w:val="ListParagraph"/>
        <w:numPr>
          <w:ilvl w:val="0"/>
          <w:numId w:val="3"/>
        </w:numPr>
      </w:pPr>
      <w:r w:rsidRPr="008712C5">
        <w:t>Multi-Level user types—Visitor, Basic, Admin, Installer</w:t>
      </w:r>
    </w:p>
    <w:p w14:paraId="2D070F6B" w14:textId="2AAE6352" w:rsidR="00363DEA" w:rsidRPr="008712C5" w:rsidRDefault="006F27D5" w:rsidP="006F27D5">
      <w:pPr>
        <w:pStyle w:val="ListParagraph"/>
        <w:numPr>
          <w:ilvl w:val="0"/>
          <w:numId w:val="3"/>
        </w:numPr>
      </w:pPr>
      <w:r w:rsidRPr="008712C5">
        <w:t xml:space="preserve">Scalable control—Upgradable to provide advanced energy savings analytics for </w:t>
      </w:r>
      <w:r w:rsidR="00C43357" w:rsidRPr="008712C5">
        <w:t xml:space="preserve">cloud-based </w:t>
      </w:r>
      <w:r w:rsidR="008712C5" w:rsidRPr="008712C5">
        <w:t>remote superviso</w:t>
      </w:r>
      <w:r w:rsidR="00660D1F">
        <w:t>r</w:t>
      </w:r>
      <w:r w:rsidR="008712C5" w:rsidRPr="008712C5">
        <w:t>/dashboard</w:t>
      </w:r>
    </w:p>
    <w:p w14:paraId="1981F0FC" w14:textId="0EF47299" w:rsidR="00363DEA" w:rsidRPr="00182ED3" w:rsidRDefault="00363DEA" w:rsidP="006F27D5">
      <w:pPr>
        <w:pStyle w:val="ListParagraph"/>
        <w:numPr>
          <w:ilvl w:val="0"/>
          <w:numId w:val="3"/>
        </w:numPr>
      </w:pPr>
      <w:r w:rsidRPr="00182ED3">
        <w:t xml:space="preserve">365-day schedule with up to </w:t>
      </w:r>
      <w:r w:rsidR="00182ED3" w:rsidRPr="00182ED3">
        <w:t xml:space="preserve">total </w:t>
      </w:r>
      <w:r w:rsidRPr="00182ED3">
        <w:t>20 holidays/special events</w:t>
      </w:r>
      <w:r w:rsidR="00EC5065">
        <w:t>, Up to 4 schedule events/day</w:t>
      </w:r>
    </w:p>
    <w:p w14:paraId="62B47293" w14:textId="1FE824E6" w:rsidR="00363DEA" w:rsidRPr="00182ED3" w:rsidRDefault="00363DEA" w:rsidP="006F27D5">
      <w:pPr>
        <w:pStyle w:val="ListParagraph"/>
        <w:numPr>
          <w:ilvl w:val="0"/>
          <w:numId w:val="3"/>
        </w:numPr>
      </w:pPr>
      <w:r w:rsidRPr="00182ED3">
        <w:t>Configurable fan speeds</w:t>
      </w:r>
    </w:p>
    <w:p w14:paraId="27DC56B6" w14:textId="3A054883" w:rsidR="00D35AD8" w:rsidRPr="007163CD" w:rsidRDefault="00182ED3" w:rsidP="006F27D5">
      <w:pPr>
        <w:pStyle w:val="ListParagraph"/>
        <w:numPr>
          <w:ilvl w:val="0"/>
          <w:numId w:val="3"/>
        </w:numPr>
      </w:pPr>
      <w:r>
        <w:t>Onboard humidity sensor to support d</w:t>
      </w:r>
      <w:r w:rsidR="00D35AD8" w:rsidRPr="007163CD">
        <w:t>ehumidification functions</w:t>
      </w:r>
    </w:p>
    <w:p w14:paraId="266BCF57" w14:textId="3F1267C9" w:rsidR="006F27D5" w:rsidRPr="007163CD" w:rsidRDefault="00363DEA" w:rsidP="006F27D5">
      <w:pPr>
        <w:pStyle w:val="ListParagraph"/>
        <w:numPr>
          <w:ilvl w:val="0"/>
          <w:numId w:val="3"/>
        </w:numPr>
      </w:pPr>
      <w:r w:rsidRPr="007163CD">
        <w:t xml:space="preserve">Remote Sensor support: </w:t>
      </w:r>
      <w:r w:rsidR="008E1221" w:rsidRPr="007163CD">
        <w:t xml:space="preserve">Space </w:t>
      </w:r>
      <w:r w:rsidRPr="007163CD">
        <w:t>Temperature &amp; Averaging, Discharge Air</w:t>
      </w:r>
      <w:r w:rsidR="008E1221" w:rsidRPr="007163CD">
        <w:t xml:space="preserve"> (Temperature and Humidity)</w:t>
      </w:r>
      <w:r w:rsidRPr="007163CD">
        <w:t xml:space="preserve">, </w:t>
      </w:r>
      <w:r w:rsidR="008E1221" w:rsidRPr="007163CD">
        <w:t xml:space="preserve">Indoor </w:t>
      </w:r>
      <w:r w:rsidRPr="007163CD">
        <w:t>Humidity, Occupancy,</w:t>
      </w:r>
      <w:r w:rsidR="00D9514A">
        <w:t xml:space="preserve"> Pipe Sensor</w:t>
      </w:r>
    </w:p>
    <w:p w14:paraId="1DE88903" w14:textId="16F8EF0A" w:rsidR="00363DEA" w:rsidRDefault="00363DEA" w:rsidP="006F27D5">
      <w:pPr>
        <w:pStyle w:val="ListParagraph"/>
        <w:numPr>
          <w:ilvl w:val="0"/>
          <w:numId w:val="3"/>
        </w:numPr>
      </w:pPr>
      <w:r>
        <w:t>Sylk sensor support</w:t>
      </w:r>
    </w:p>
    <w:p w14:paraId="66F711B9" w14:textId="36D5B7F0" w:rsidR="00363DEA" w:rsidRPr="004F66E1" w:rsidRDefault="00363DEA" w:rsidP="006F27D5">
      <w:pPr>
        <w:pStyle w:val="ListParagraph"/>
        <w:numPr>
          <w:ilvl w:val="0"/>
          <w:numId w:val="3"/>
        </w:numPr>
      </w:pPr>
      <w:r w:rsidRPr="004F66E1">
        <w:t>Tamper-proof housing</w:t>
      </w:r>
    </w:p>
    <w:p w14:paraId="3FFE3540" w14:textId="4F5C272A" w:rsidR="00363DEA" w:rsidRDefault="00363DEA" w:rsidP="006F27D5">
      <w:pPr>
        <w:pStyle w:val="ListParagraph"/>
        <w:numPr>
          <w:ilvl w:val="0"/>
          <w:numId w:val="3"/>
        </w:numPr>
      </w:pPr>
      <w:r>
        <w:t>Auto-changeover</w:t>
      </w:r>
    </w:p>
    <w:p w14:paraId="1D5745D6" w14:textId="1F888BA4" w:rsidR="00363DEA" w:rsidRPr="006F27D5" w:rsidRDefault="00363DEA" w:rsidP="006F27D5">
      <w:pPr>
        <w:pStyle w:val="ListParagraph"/>
        <w:numPr>
          <w:ilvl w:val="0"/>
          <w:numId w:val="3"/>
        </w:numPr>
      </w:pPr>
      <w:r>
        <w:t>Configurable alarms</w:t>
      </w:r>
    </w:p>
    <w:p w14:paraId="5C9A531D" w14:textId="5BA03226" w:rsidR="006F27D5" w:rsidRDefault="006F27D5" w:rsidP="006F27D5">
      <w:pPr>
        <w:pStyle w:val="ListParagraph"/>
        <w:numPr>
          <w:ilvl w:val="0"/>
          <w:numId w:val="3"/>
        </w:numPr>
      </w:pPr>
      <w:r w:rsidRPr="006F27D5">
        <w:t>5-year warranty</w:t>
      </w:r>
    </w:p>
    <w:p w14:paraId="36C972DD" w14:textId="07C739A4" w:rsidR="00932936" w:rsidRPr="00932936" w:rsidRDefault="00F91F64" w:rsidP="00932936">
      <w:pPr>
        <w:pStyle w:val="Heading2"/>
      </w:pPr>
      <w:r>
        <w:rPr>
          <w:color w:val="auto"/>
        </w:rPr>
        <w:t>Electrical</w:t>
      </w:r>
      <w:r w:rsidR="00932936" w:rsidRPr="00932936">
        <w:t xml:space="preserve"> </w:t>
      </w:r>
      <w:r w:rsidR="00932936" w:rsidRPr="00932936">
        <w:rPr>
          <w:color w:val="auto"/>
        </w:rPr>
        <w:t>Characteristics</w:t>
      </w:r>
    </w:p>
    <w:p w14:paraId="6E2FFF98" w14:textId="77777777" w:rsidR="00932936" w:rsidRDefault="00932936" w:rsidP="00932936">
      <w:pPr>
        <w:pStyle w:val="ListParagraph"/>
        <w:numPr>
          <w:ilvl w:val="0"/>
          <w:numId w:val="5"/>
        </w:numPr>
      </w:pPr>
      <w:r>
        <w:t xml:space="preserve">Power Supply Rated voltage: 24VAC 50/60Hz, </w:t>
      </w:r>
    </w:p>
    <w:p w14:paraId="1517E345" w14:textId="3A7D2638" w:rsidR="00932936" w:rsidRDefault="00932936" w:rsidP="00932936">
      <w:pPr>
        <w:pStyle w:val="ListParagraph"/>
        <w:numPr>
          <w:ilvl w:val="0"/>
          <w:numId w:val="5"/>
        </w:numPr>
      </w:pPr>
      <w:r>
        <w:t xml:space="preserve">Working voltage range: 20-30VAC, UL listed class-2 transformer or IEC 61558 listed transformer. </w:t>
      </w:r>
    </w:p>
    <w:p w14:paraId="5076952C" w14:textId="77777777" w:rsidR="00932936" w:rsidRDefault="00932936" w:rsidP="00932936">
      <w:pPr>
        <w:pStyle w:val="ListParagraph"/>
        <w:numPr>
          <w:ilvl w:val="0"/>
          <w:numId w:val="5"/>
        </w:numPr>
      </w:pPr>
      <w:r>
        <w:t xml:space="preserve">Power Consumption (Display ON) Max. 8.5VA @ 24VAC (355mA @ 24VAC) </w:t>
      </w:r>
    </w:p>
    <w:p w14:paraId="7045A148" w14:textId="77777777" w:rsidR="00932936" w:rsidRDefault="00932936" w:rsidP="00932936">
      <w:pPr>
        <w:pStyle w:val="ListParagraph"/>
        <w:numPr>
          <w:ilvl w:val="0"/>
          <w:numId w:val="5"/>
        </w:numPr>
      </w:pPr>
      <w:r>
        <w:t xml:space="preserve">Min. Load 4VA (all Digital Outputs OFF, No Sylk sensor) </w:t>
      </w:r>
    </w:p>
    <w:p w14:paraId="5A652958" w14:textId="77777777" w:rsidR="00F91F64" w:rsidRDefault="00932936" w:rsidP="00F91F64">
      <w:pPr>
        <w:pStyle w:val="ListParagraph"/>
        <w:numPr>
          <w:ilvl w:val="0"/>
          <w:numId w:val="5"/>
        </w:numPr>
      </w:pPr>
      <w:r>
        <w:t>Max. Load 96VA (all Digital Outputs ON)</w:t>
      </w:r>
    </w:p>
    <w:p w14:paraId="76B13195" w14:textId="5F8708B0" w:rsidR="00192FE0" w:rsidRDefault="00192FE0" w:rsidP="00F91F64">
      <w:pPr>
        <w:pStyle w:val="ListParagraph"/>
        <w:numPr>
          <w:ilvl w:val="0"/>
          <w:numId w:val="5"/>
        </w:numPr>
      </w:pPr>
      <w:r>
        <w:t xml:space="preserve">Rated Impulse Voltage: 500 V </w:t>
      </w:r>
    </w:p>
    <w:p w14:paraId="43DF2C37" w14:textId="3F1EEA27" w:rsidR="00192FE0" w:rsidRDefault="00E73FD3" w:rsidP="00192FE0">
      <w:pPr>
        <w:pStyle w:val="ListParagraph"/>
        <w:numPr>
          <w:ilvl w:val="0"/>
          <w:numId w:val="12"/>
        </w:numPr>
      </w:pPr>
      <w:r>
        <w:t>Relay</w:t>
      </w:r>
      <w:r w:rsidR="005B1666">
        <w:t xml:space="preserve"> Type</w:t>
      </w:r>
      <w:r w:rsidR="00192FE0">
        <w:t>: Type 1</w:t>
      </w:r>
      <w:r w:rsidR="005B1666">
        <w:t>, Form B</w:t>
      </w:r>
      <w:r w:rsidR="00192FE0">
        <w:t xml:space="preserve"> </w:t>
      </w:r>
    </w:p>
    <w:p w14:paraId="46B248BA" w14:textId="4E845A19" w:rsidR="00932936" w:rsidRPr="00932936" w:rsidRDefault="00192FE0" w:rsidP="00F861FC">
      <w:pPr>
        <w:pStyle w:val="ListParagraph"/>
        <w:numPr>
          <w:ilvl w:val="0"/>
          <w:numId w:val="12"/>
        </w:numPr>
      </w:pPr>
      <w:r>
        <w:t xml:space="preserve">Pollution Degree: 2 </w:t>
      </w:r>
    </w:p>
    <w:p w14:paraId="1E9980C1" w14:textId="7096B2CC" w:rsidR="00C60936" w:rsidRDefault="00C60936" w:rsidP="00C60936">
      <w:pPr>
        <w:pStyle w:val="Heading2"/>
      </w:pPr>
      <w:r>
        <w:rPr>
          <w:color w:val="auto"/>
        </w:rPr>
        <w:t>Display</w:t>
      </w:r>
    </w:p>
    <w:p w14:paraId="409CDA11" w14:textId="0C39C078" w:rsidR="00932936" w:rsidRDefault="00932936" w:rsidP="00C60936">
      <w:pPr>
        <w:pStyle w:val="ListParagraph"/>
        <w:numPr>
          <w:ilvl w:val="0"/>
          <w:numId w:val="6"/>
        </w:numPr>
      </w:pPr>
      <w:r>
        <w:t xml:space="preserve">Display Type 24 BPP TFT display with CTP </w:t>
      </w:r>
    </w:p>
    <w:p w14:paraId="5C66977D" w14:textId="60562C80" w:rsidR="00932936" w:rsidRDefault="00932936" w:rsidP="00932936">
      <w:pPr>
        <w:pStyle w:val="ListParagraph"/>
        <w:numPr>
          <w:ilvl w:val="0"/>
          <w:numId w:val="6"/>
        </w:numPr>
      </w:pPr>
      <w:r>
        <w:t xml:space="preserve">Resolution </w:t>
      </w:r>
      <w:r w:rsidR="004A187F">
        <w:t>320</w:t>
      </w:r>
      <w:r>
        <w:t>x</w:t>
      </w:r>
      <w:r w:rsidR="004A187F">
        <w:t>240</w:t>
      </w:r>
      <w:r>
        <w:t xml:space="preserve"> pixel </w:t>
      </w:r>
    </w:p>
    <w:p w14:paraId="66CE8407" w14:textId="42BF284C" w:rsidR="00932936" w:rsidRDefault="00932936" w:rsidP="00932936">
      <w:pPr>
        <w:pStyle w:val="ListParagraph"/>
        <w:numPr>
          <w:ilvl w:val="0"/>
          <w:numId w:val="6"/>
        </w:numPr>
      </w:pPr>
      <w:r>
        <w:t xml:space="preserve">Active Display Area </w:t>
      </w:r>
      <w:r w:rsidR="00B040D6">
        <w:t>2.</w:t>
      </w:r>
      <w:r>
        <w:t xml:space="preserve">4” diagonally </w:t>
      </w:r>
      <w:r w:rsidR="002F7D8B">
        <w:t>(Dimmable)</w:t>
      </w:r>
    </w:p>
    <w:p w14:paraId="2F272243" w14:textId="003E7B74" w:rsidR="00932936" w:rsidRDefault="00932936" w:rsidP="00932936">
      <w:pPr>
        <w:pStyle w:val="ListParagraph"/>
        <w:numPr>
          <w:ilvl w:val="0"/>
          <w:numId w:val="6"/>
        </w:numPr>
      </w:pPr>
      <w:r>
        <w:t>Backlight LCD (Dimmable)</w:t>
      </w:r>
    </w:p>
    <w:p w14:paraId="2B6F498D" w14:textId="3CF17AB7" w:rsidR="00DE6678" w:rsidRDefault="00DE6678" w:rsidP="00932936">
      <w:pPr>
        <w:pStyle w:val="ListParagraph"/>
        <w:numPr>
          <w:ilvl w:val="0"/>
          <w:numId w:val="6"/>
        </w:numPr>
      </w:pPr>
      <w:r>
        <w:t>LED Color Ring  Blue (cooling), Orange (heating)</w:t>
      </w:r>
    </w:p>
    <w:p w14:paraId="0B5A2262" w14:textId="77777777" w:rsidR="00932936" w:rsidRPr="00932936" w:rsidRDefault="00932936" w:rsidP="00932936">
      <w:pPr>
        <w:pStyle w:val="Heading2"/>
        <w:rPr>
          <w:color w:val="auto"/>
        </w:rPr>
      </w:pPr>
      <w:r w:rsidRPr="00932936">
        <w:rPr>
          <w:color w:val="auto"/>
        </w:rPr>
        <w:t>Operating Environment</w:t>
      </w:r>
    </w:p>
    <w:p w14:paraId="1BE5CC5D" w14:textId="77777777" w:rsidR="00932936" w:rsidRDefault="00932936" w:rsidP="00932936">
      <w:pPr>
        <w:pStyle w:val="ListParagraph"/>
        <w:numPr>
          <w:ilvl w:val="0"/>
          <w:numId w:val="7"/>
        </w:numPr>
      </w:pPr>
      <w:r>
        <w:t>Ambient Operating Temperature 32 to 122 °F (0 to +50°C)</w:t>
      </w:r>
    </w:p>
    <w:p w14:paraId="59DDDF8E" w14:textId="77777777" w:rsidR="00932936" w:rsidRDefault="00932936" w:rsidP="00932936">
      <w:pPr>
        <w:pStyle w:val="ListParagraph"/>
        <w:numPr>
          <w:ilvl w:val="0"/>
          <w:numId w:val="7"/>
        </w:numPr>
      </w:pPr>
      <w:r>
        <w:t xml:space="preserve">Ambient Operating Humidity 10 to 90% relative humidity (noncondensing) </w:t>
      </w:r>
    </w:p>
    <w:p w14:paraId="2FD62746" w14:textId="0F1C2E31" w:rsidR="00932936" w:rsidRDefault="00932936" w:rsidP="00932936">
      <w:pPr>
        <w:pStyle w:val="ListParagraph"/>
        <w:numPr>
          <w:ilvl w:val="0"/>
          <w:numId w:val="7"/>
        </w:numPr>
      </w:pPr>
      <w:r>
        <w:t>Storage Temperature -40 to 150 °F</w:t>
      </w:r>
      <w:r w:rsidR="00D35AD8">
        <w:t xml:space="preserve"> </w:t>
      </w:r>
      <w:r>
        <w:t xml:space="preserve">(-40 to 65.5°C) </w:t>
      </w:r>
    </w:p>
    <w:p w14:paraId="2BB0B6EB" w14:textId="4044E68C" w:rsidR="00BA0D9B" w:rsidRDefault="00932936" w:rsidP="00932936">
      <w:pPr>
        <w:pStyle w:val="ListParagraph"/>
        <w:numPr>
          <w:ilvl w:val="0"/>
          <w:numId w:val="7"/>
        </w:numPr>
      </w:pPr>
      <w:r>
        <w:t>Protection Class IP20</w:t>
      </w:r>
    </w:p>
    <w:p w14:paraId="2E4D56A3" w14:textId="77777777" w:rsidR="00BA0D9B" w:rsidRDefault="00BA0D9B">
      <w:r>
        <w:br w:type="page"/>
      </w:r>
    </w:p>
    <w:p w14:paraId="372C79AE" w14:textId="77777777" w:rsidR="00932936" w:rsidRDefault="00932936" w:rsidP="00BA0D9B"/>
    <w:p w14:paraId="70C36784" w14:textId="62527742" w:rsidR="00356F25" w:rsidRDefault="00356F25" w:rsidP="00356F25">
      <w:pPr>
        <w:pStyle w:val="Heading2"/>
        <w:rPr>
          <w:color w:val="auto"/>
        </w:rPr>
      </w:pPr>
      <w:r w:rsidRPr="00356F25">
        <w:rPr>
          <w:color w:val="auto"/>
        </w:rPr>
        <w:t>I/O Characteristics</w:t>
      </w: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5402"/>
      </w:tblGrid>
      <w:tr w:rsidR="00356F25" w:rsidRPr="00356F25" w14:paraId="72C7ED8D" w14:textId="77777777" w:rsidTr="00D26B2C">
        <w:trPr>
          <w:trHeight w:val="3833"/>
        </w:trPr>
        <w:tc>
          <w:tcPr>
            <w:tcW w:w="3050" w:type="dxa"/>
            <w:tcBorders>
              <w:bottom w:val="single" w:sz="2" w:space="0" w:color="000000"/>
              <w:right w:val="single" w:sz="2" w:space="0" w:color="000000"/>
            </w:tcBorders>
          </w:tcPr>
          <w:p w14:paraId="6A81BD3F" w14:textId="06857AD3" w:rsidR="00356F25" w:rsidRPr="00356F25" w:rsidRDefault="00356F25" w:rsidP="00356F25">
            <w:r w:rsidRPr="00356F25">
              <w:t xml:space="preserve">UIO x </w:t>
            </w:r>
            <w:r w:rsidR="00304FD5">
              <w:t>3</w:t>
            </w:r>
          </w:p>
        </w:tc>
        <w:tc>
          <w:tcPr>
            <w:tcW w:w="5402" w:type="dxa"/>
            <w:tcBorders>
              <w:left w:val="single" w:sz="2" w:space="0" w:color="000000"/>
              <w:bottom w:val="single" w:sz="2" w:space="0" w:color="000000"/>
            </w:tcBorders>
          </w:tcPr>
          <w:p w14:paraId="048D5F8F" w14:textId="77777777" w:rsidR="00D26B2C" w:rsidRDefault="00D26B2C" w:rsidP="00356F25">
            <w:pPr>
              <w:numPr>
                <w:ilvl w:val="0"/>
                <w:numId w:val="11"/>
              </w:numPr>
              <w:contextualSpacing/>
            </w:pPr>
            <w:r>
              <w:t xml:space="preserve">Resistive Temperature Sensor Input </w:t>
            </w:r>
          </w:p>
          <w:p w14:paraId="5A2CDF89" w14:textId="77777777" w:rsidR="00D26B2C" w:rsidRDefault="00D26B2C" w:rsidP="00D26B2C">
            <w:pPr>
              <w:ind w:left="720"/>
              <w:contextualSpacing/>
            </w:pPr>
            <w:r>
              <w:t xml:space="preserve">— NTC10K Type II, C7021 series </w:t>
            </w:r>
          </w:p>
          <w:p w14:paraId="3C99430A" w14:textId="782D9147" w:rsidR="00D26B2C" w:rsidRDefault="00D26B2C" w:rsidP="00D26B2C">
            <w:pPr>
              <w:ind w:left="720"/>
              <w:contextualSpacing/>
            </w:pPr>
            <w:r>
              <w:t xml:space="preserve">— NTC10K Type III (Space Temperature Sensor only), C7023 series </w:t>
            </w:r>
          </w:p>
          <w:p w14:paraId="46669A01" w14:textId="77777777" w:rsidR="00D26B2C" w:rsidRDefault="00D26B2C" w:rsidP="00D26B2C">
            <w:pPr>
              <w:ind w:left="720"/>
              <w:contextualSpacing/>
            </w:pPr>
            <w:r>
              <w:t xml:space="preserve">— NTC20K, TR21, and C7041 series </w:t>
            </w:r>
          </w:p>
          <w:p w14:paraId="469902E2" w14:textId="77777777" w:rsidR="00D26B2C" w:rsidRDefault="00D26B2C" w:rsidP="00D26B2C">
            <w:pPr>
              <w:ind w:left="278"/>
              <w:contextualSpacing/>
            </w:pPr>
            <w:r>
              <w:t xml:space="preserve">• Voltage Input, SELV </w:t>
            </w:r>
          </w:p>
          <w:p w14:paraId="4FE3FA36" w14:textId="77777777" w:rsidR="00D26B2C" w:rsidRDefault="00D26B2C" w:rsidP="00D26B2C">
            <w:pPr>
              <w:ind w:left="720"/>
              <w:contextualSpacing/>
            </w:pPr>
            <w:r>
              <w:t xml:space="preserve">— 0-10V, ±5% of full scale </w:t>
            </w:r>
          </w:p>
          <w:p w14:paraId="1B900282" w14:textId="77777777" w:rsidR="00D26B2C" w:rsidRDefault="00D26B2C" w:rsidP="00D26B2C">
            <w:pPr>
              <w:ind w:left="278"/>
              <w:contextualSpacing/>
            </w:pPr>
            <w:r>
              <w:t xml:space="preserve">• Digital Input </w:t>
            </w:r>
          </w:p>
          <w:p w14:paraId="3F9722B7" w14:textId="77777777" w:rsidR="00D26B2C" w:rsidRDefault="00D26B2C" w:rsidP="00D26B2C">
            <w:pPr>
              <w:ind w:left="720"/>
              <w:contextualSpacing/>
            </w:pPr>
            <w:r>
              <w:t xml:space="preserve">— Dry contact closure </w:t>
            </w:r>
          </w:p>
          <w:p w14:paraId="54C8059B" w14:textId="77777777" w:rsidR="00D26B2C" w:rsidRDefault="00D26B2C" w:rsidP="00D26B2C">
            <w:pPr>
              <w:ind w:left="720"/>
              <w:contextualSpacing/>
            </w:pPr>
            <w:r>
              <w:t>— Open circuit (≥ 100Kohms)</w:t>
            </w:r>
          </w:p>
          <w:p w14:paraId="7BD15D00" w14:textId="77777777" w:rsidR="00D26B2C" w:rsidRDefault="00D26B2C" w:rsidP="00D26B2C">
            <w:pPr>
              <w:ind w:left="720"/>
              <w:contextualSpacing/>
            </w:pPr>
            <w:r>
              <w:t xml:space="preserve">— Closed circuit (≤100ohms) </w:t>
            </w:r>
          </w:p>
          <w:p w14:paraId="08152A6F" w14:textId="77777777" w:rsidR="00D26B2C" w:rsidRDefault="00D26B2C" w:rsidP="00D26B2C">
            <w:pPr>
              <w:ind w:left="278"/>
              <w:contextualSpacing/>
            </w:pPr>
            <w:r>
              <w:t xml:space="preserve">• Voltage Output </w:t>
            </w:r>
          </w:p>
          <w:p w14:paraId="69A82608" w14:textId="29E9C41C" w:rsidR="00356F25" w:rsidRPr="00356F25" w:rsidRDefault="00D26B2C" w:rsidP="00D26B2C">
            <w:pPr>
              <w:ind w:left="720"/>
              <w:contextualSpacing/>
            </w:pPr>
            <w:r>
              <w:t>— 0-10V, ±3% of full scale @2K ohms</w:t>
            </w:r>
          </w:p>
        </w:tc>
      </w:tr>
      <w:tr w:rsidR="00356F25" w:rsidRPr="00356F25" w14:paraId="222AC9F9" w14:textId="77777777" w:rsidTr="00D26B2C">
        <w:trPr>
          <w:trHeight w:val="2695"/>
        </w:trPr>
        <w:tc>
          <w:tcPr>
            <w:tcW w:w="3050" w:type="dxa"/>
            <w:tcBorders>
              <w:top w:val="single" w:sz="2" w:space="0" w:color="000000"/>
              <w:bottom w:val="single" w:sz="2" w:space="0" w:color="000000"/>
              <w:right w:val="single" w:sz="2" w:space="0" w:color="000000"/>
            </w:tcBorders>
          </w:tcPr>
          <w:p w14:paraId="7AF12298" w14:textId="4DE814C0" w:rsidR="00356F25" w:rsidRPr="00356F25" w:rsidRDefault="00D26B2C" w:rsidP="00356F25">
            <w:r>
              <w:t>AI (DIO1 DIO2) x 2</w:t>
            </w:r>
          </w:p>
        </w:tc>
        <w:tc>
          <w:tcPr>
            <w:tcW w:w="5402" w:type="dxa"/>
            <w:tcBorders>
              <w:top w:val="single" w:sz="2" w:space="0" w:color="000000"/>
              <w:left w:val="single" w:sz="2" w:space="0" w:color="000000"/>
              <w:bottom w:val="single" w:sz="2" w:space="0" w:color="000000"/>
            </w:tcBorders>
          </w:tcPr>
          <w:p w14:paraId="331FE755" w14:textId="77777777" w:rsidR="00D26B2C" w:rsidRDefault="00D26B2C" w:rsidP="00D26B2C">
            <w:pPr>
              <w:contextualSpacing/>
            </w:pPr>
            <w:r>
              <w:t xml:space="preserve">• Resistive Temperature Sensor Input </w:t>
            </w:r>
          </w:p>
          <w:p w14:paraId="4775225D" w14:textId="77777777" w:rsidR="00D26B2C" w:rsidRDefault="00D26B2C" w:rsidP="00D26B2C">
            <w:pPr>
              <w:ind w:left="720"/>
              <w:contextualSpacing/>
            </w:pPr>
            <w:r>
              <w:t xml:space="preserve">— NTC10K Type II, C7021 series </w:t>
            </w:r>
          </w:p>
          <w:p w14:paraId="6259F0B1" w14:textId="61536293" w:rsidR="00D26B2C" w:rsidRDefault="00D26B2C" w:rsidP="00D26B2C">
            <w:pPr>
              <w:ind w:left="720"/>
              <w:contextualSpacing/>
            </w:pPr>
            <w:r>
              <w:t xml:space="preserve">— NTC10K Type III (Space Temperature Sensor only), C7023 series </w:t>
            </w:r>
          </w:p>
          <w:p w14:paraId="7F2889DA" w14:textId="77777777" w:rsidR="00D26B2C" w:rsidRDefault="00D26B2C" w:rsidP="00D26B2C">
            <w:pPr>
              <w:ind w:left="720"/>
              <w:contextualSpacing/>
            </w:pPr>
            <w:r>
              <w:t xml:space="preserve">— NTC20K, TR21, and C7041 series </w:t>
            </w:r>
          </w:p>
          <w:p w14:paraId="3A8FA783" w14:textId="77777777" w:rsidR="00D26B2C" w:rsidRDefault="00D26B2C" w:rsidP="00D26B2C">
            <w:pPr>
              <w:contextualSpacing/>
            </w:pPr>
            <w:r>
              <w:t xml:space="preserve">• Digital Input </w:t>
            </w:r>
          </w:p>
          <w:p w14:paraId="6A5AFA77" w14:textId="77777777" w:rsidR="00D26B2C" w:rsidRDefault="00D26B2C" w:rsidP="00D26B2C">
            <w:pPr>
              <w:ind w:left="720"/>
              <w:contextualSpacing/>
            </w:pPr>
            <w:r>
              <w:t xml:space="preserve">— Dry contact closure </w:t>
            </w:r>
          </w:p>
          <w:p w14:paraId="3B0EBD93" w14:textId="77777777" w:rsidR="00D26B2C" w:rsidRDefault="00D26B2C" w:rsidP="00D26B2C">
            <w:pPr>
              <w:ind w:left="720"/>
              <w:contextualSpacing/>
            </w:pPr>
            <w:r>
              <w:t xml:space="preserve">— Open circuit (≥ 100Kohms) </w:t>
            </w:r>
          </w:p>
          <w:p w14:paraId="6D3194EA" w14:textId="3F47A842" w:rsidR="00356F25" w:rsidRPr="00356F25" w:rsidRDefault="00D26B2C" w:rsidP="00D26B2C">
            <w:pPr>
              <w:ind w:left="720"/>
              <w:contextualSpacing/>
            </w:pPr>
            <w:r>
              <w:t>— Closed circuit (≤100ohms)</w:t>
            </w:r>
          </w:p>
        </w:tc>
      </w:tr>
      <w:tr w:rsidR="00356F25" w:rsidRPr="00356F25" w14:paraId="33E338A3" w14:textId="77777777" w:rsidTr="000E0F70">
        <w:trPr>
          <w:trHeight w:val="2155"/>
        </w:trPr>
        <w:tc>
          <w:tcPr>
            <w:tcW w:w="3050" w:type="dxa"/>
            <w:tcBorders>
              <w:top w:val="single" w:sz="2" w:space="0" w:color="000000"/>
              <w:bottom w:val="single" w:sz="2" w:space="0" w:color="000000"/>
              <w:right w:val="single" w:sz="2" w:space="0" w:color="000000"/>
            </w:tcBorders>
          </w:tcPr>
          <w:p w14:paraId="5E931DC3" w14:textId="6CAE7612" w:rsidR="00356F25" w:rsidRPr="00356F25" w:rsidRDefault="000E0F70" w:rsidP="00356F25">
            <w:r>
              <w:t>DO1-3, DIO1-2</w:t>
            </w:r>
          </w:p>
        </w:tc>
        <w:tc>
          <w:tcPr>
            <w:tcW w:w="5402" w:type="dxa"/>
            <w:tcBorders>
              <w:top w:val="single" w:sz="2" w:space="0" w:color="000000"/>
              <w:left w:val="single" w:sz="2" w:space="0" w:color="000000"/>
              <w:bottom w:val="single" w:sz="2" w:space="0" w:color="000000"/>
            </w:tcBorders>
          </w:tcPr>
          <w:p w14:paraId="343542B5" w14:textId="77777777" w:rsidR="000E0F70" w:rsidRDefault="000E0F70" w:rsidP="000E0F70">
            <w:pPr>
              <w:contextualSpacing/>
            </w:pPr>
            <w:r>
              <w:t xml:space="preserve">• Relay Output </w:t>
            </w:r>
          </w:p>
          <w:p w14:paraId="7224A2AD" w14:textId="77777777" w:rsidR="000E0F70" w:rsidRDefault="000E0F70" w:rsidP="000E0F70">
            <w:pPr>
              <w:contextualSpacing/>
            </w:pPr>
            <w:r>
              <w:t xml:space="preserve">• Rated Average Current </w:t>
            </w:r>
          </w:p>
          <w:p w14:paraId="471756F8" w14:textId="77777777" w:rsidR="000E0F70" w:rsidRDefault="000E0F70" w:rsidP="000E0F70">
            <w:pPr>
              <w:ind w:left="720"/>
              <w:contextualSpacing/>
            </w:pPr>
            <w:r>
              <w:t xml:space="preserve">— 1A Resistive at 24VAC </w:t>
            </w:r>
          </w:p>
          <w:p w14:paraId="2BAE060A" w14:textId="77777777" w:rsidR="000E0F70" w:rsidRDefault="000E0F70" w:rsidP="000E0F70">
            <w:pPr>
              <w:contextualSpacing/>
            </w:pPr>
            <w:r>
              <w:t xml:space="preserve">• Rated Pulse Current </w:t>
            </w:r>
          </w:p>
          <w:p w14:paraId="3AA70122" w14:textId="1D99ADD2" w:rsidR="00356F25" w:rsidRPr="00356F25" w:rsidRDefault="000E0F70" w:rsidP="000E0F70">
            <w:pPr>
              <w:ind w:left="720"/>
              <w:contextualSpacing/>
            </w:pPr>
            <w:r>
              <w:t>— 3.5A Resistive at 24VAC</w:t>
            </w:r>
          </w:p>
        </w:tc>
      </w:tr>
    </w:tbl>
    <w:p w14:paraId="15E2E68C" w14:textId="56350666" w:rsidR="00B6767F" w:rsidRDefault="00B6767F">
      <w:pPr>
        <w:rPr>
          <w:rFonts w:asciiTheme="majorHAnsi" w:eastAsiaTheme="majorEastAsia" w:hAnsiTheme="majorHAnsi" w:cstheme="majorBidi"/>
          <w:sz w:val="26"/>
          <w:szCs w:val="26"/>
        </w:rPr>
      </w:pPr>
    </w:p>
    <w:p w14:paraId="18DF4443" w14:textId="77777777" w:rsidR="000E1086" w:rsidRDefault="000E1086">
      <w:pPr>
        <w:rPr>
          <w:rFonts w:asciiTheme="majorHAnsi" w:eastAsiaTheme="majorEastAsia" w:hAnsiTheme="majorHAnsi" w:cstheme="majorBidi"/>
          <w:sz w:val="26"/>
          <w:szCs w:val="26"/>
        </w:rPr>
      </w:pPr>
      <w:r>
        <w:br w:type="page"/>
      </w:r>
    </w:p>
    <w:p w14:paraId="44FCC2EA" w14:textId="547EA07A" w:rsidR="00356F25" w:rsidRDefault="00356F25" w:rsidP="00356F25">
      <w:pPr>
        <w:pStyle w:val="Heading2"/>
        <w:rPr>
          <w:color w:val="auto"/>
        </w:rPr>
      </w:pPr>
      <w:r>
        <w:rPr>
          <w:color w:val="auto"/>
        </w:rPr>
        <w:t>Supported Sensors and Devices</w:t>
      </w:r>
    </w:p>
    <w:tbl>
      <w:tblPr>
        <w:tblStyle w:val="ListTable3-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695"/>
        <w:gridCol w:w="5494"/>
      </w:tblGrid>
      <w:tr w:rsidR="00D9514A" w:rsidRPr="00D9514A" w14:paraId="1658EB04" w14:textId="77777777" w:rsidTr="00D9514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0" w:type="dxa"/>
            <w:tcBorders>
              <w:bottom w:val="none" w:sz="0" w:space="0" w:color="auto"/>
              <w:right w:val="none" w:sz="0" w:space="0" w:color="auto"/>
            </w:tcBorders>
            <w:noWrap/>
            <w:hideMark/>
          </w:tcPr>
          <w:p w14:paraId="564F0F19" w14:textId="77777777" w:rsidR="00D9514A" w:rsidRPr="00D9514A" w:rsidRDefault="00D9514A">
            <w:r w:rsidRPr="00D9514A">
              <w:t>Sensors</w:t>
            </w:r>
          </w:p>
        </w:tc>
        <w:tc>
          <w:tcPr>
            <w:tcW w:w="4360" w:type="dxa"/>
            <w:noWrap/>
            <w:hideMark/>
          </w:tcPr>
          <w:p w14:paraId="3203052E" w14:textId="77777777" w:rsidR="00D9514A" w:rsidRPr="00D9514A" w:rsidRDefault="00D9514A" w:rsidP="00D9514A">
            <w:pPr>
              <w:cnfStyle w:val="100000000000" w:firstRow="1" w:lastRow="0" w:firstColumn="0" w:lastColumn="0" w:oddVBand="0" w:evenVBand="0" w:oddHBand="0" w:evenHBand="0" w:firstRowFirstColumn="0" w:firstRowLastColumn="0" w:lastRowFirstColumn="0" w:lastRowLastColumn="0"/>
            </w:pPr>
            <w:r w:rsidRPr="00D9514A">
              <w:t>Options</w:t>
            </w:r>
          </w:p>
        </w:tc>
        <w:tc>
          <w:tcPr>
            <w:tcW w:w="9040" w:type="dxa"/>
            <w:noWrap/>
            <w:hideMark/>
          </w:tcPr>
          <w:p w14:paraId="38EA7A0C" w14:textId="77777777" w:rsidR="00D9514A" w:rsidRPr="00D9514A" w:rsidRDefault="00D9514A">
            <w:pPr>
              <w:cnfStyle w:val="100000000000" w:firstRow="1" w:lastRow="0" w:firstColumn="0" w:lastColumn="0" w:oddVBand="0" w:evenVBand="0" w:oddHBand="0" w:evenHBand="0" w:firstRowFirstColumn="0" w:firstRowLastColumn="0" w:lastRowFirstColumn="0" w:lastRowLastColumn="0"/>
              <w:rPr>
                <w:color w:val="auto"/>
              </w:rPr>
            </w:pPr>
            <w:r w:rsidRPr="00D9514A">
              <w:rPr>
                <w:color w:val="auto"/>
              </w:rPr>
              <w:t>Part Numbers</w:t>
            </w:r>
          </w:p>
        </w:tc>
      </w:tr>
      <w:tr w:rsidR="00D9514A" w:rsidRPr="00D9514A" w14:paraId="04224457" w14:textId="77777777" w:rsidTr="00D9514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00" w:type="dxa"/>
            <w:tcBorders>
              <w:top w:val="none" w:sz="0" w:space="0" w:color="auto"/>
              <w:bottom w:val="none" w:sz="0" w:space="0" w:color="auto"/>
              <w:right w:val="none" w:sz="0" w:space="0" w:color="auto"/>
            </w:tcBorders>
            <w:noWrap/>
            <w:hideMark/>
          </w:tcPr>
          <w:p w14:paraId="6C3CA4F5" w14:textId="77777777" w:rsidR="00D9514A" w:rsidRPr="00D9514A" w:rsidRDefault="00D9514A">
            <w:r w:rsidRPr="00D9514A">
              <w:t>Occupancy Sensor</w:t>
            </w:r>
          </w:p>
        </w:tc>
        <w:tc>
          <w:tcPr>
            <w:tcW w:w="4360" w:type="dxa"/>
            <w:tcBorders>
              <w:top w:val="none" w:sz="0" w:space="0" w:color="auto"/>
              <w:bottom w:val="none" w:sz="0" w:space="0" w:color="auto"/>
            </w:tcBorders>
            <w:hideMark/>
          </w:tcPr>
          <w:p w14:paraId="6D914728" w14:textId="77777777" w:rsidR="00D9514A" w:rsidRPr="00D9514A" w:rsidRDefault="00D9514A">
            <w:pPr>
              <w:cnfStyle w:val="000000100000" w:firstRow="0" w:lastRow="0" w:firstColumn="0" w:lastColumn="0" w:oddVBand="0" w:evenVBand="0" w:oddHBand="1" w:evenHBand="0" w:firstRowFirstColumn="0" w:firstRowLastColumn="0" w:lastRowFirstColumn="0" w:lastRowLastColumn="0"/>
            </w:pPr>
            <w:r w:rsidRPr="00D9514A">
              <w:t>Direct (Normally Open)</w:t>
            </w:r>
            <w:r w:rsidRPr="00D9514A">
              <w:br/>
              <w:t>Reverse (Normally Closed)</w:t>
            </w:r>
          </w:p>
        </w:tc>
        <w:tc>
          <w:tcPr>
            <w:tcW w:w="9040" w:type="dxa"/>
            <w:tcBorders>
              <w:top w:val="none" w:sz="0" w:space="0" w:color="auto"/>
              <w:bottom w:val="none" w:sz="0" w:space="0" w:color="auto"/>
            </w:tcBorders>
            <w:noWrap/>
            <w:hideMark/>
          </w:tcPr>
          <w:p w14:paraId="7963C8FB" w14:textId="77777777" w:rsidR="00D9514A" w:rsidRPr="00D9514A" w:rsidRDefault="00D9514A">
            <w:pPr>
              <w:cnfStyle w:val="000000100000" w:firstRow="0" w:lastRow="0" w:firstColumn="0" w:lastColumn="0" w:oddVBand="0" w:evenVBand="0" w:oddHBand="1" w:evenHBand="0" w:firstRowFirstColumn="0" w:firstRowLastColumn="0" w:lastRowFirstColumn="0" w:lastRowLastColumn="0"/>
            </w:pPr>
            <w:r w:rsidRPr="00D9514A">
              <w:t>Dry contact occupancy sensor</w:t>
            </w:r>
          </w:p>
        </w:tc>
      </w:tr>
      <w:tr w:rsidR="00D9514A" w:rsidRPr="00D9514A" w14:paraId="169A5290" w14:textId="77777777" w:rsidTr="00D9514A">
        <w:trPr>
          <w:trHeight w:val="600"/>
        </w:trPr>
        <w:tc>
          <w:tcPr>
            <w:cnfStyle w:val="001000000000" w:firstRow="0" w:lastRow="0" w:firstColumn="1" w:lastColumn="0" w:oddVBand="0" w:evenVBand="0" w:oddHBand="0" w:evenHBand="0" w:firstRowFirstColumn="0" w:firstRowLastColumn="0" w:lastRowFirstColumn="0" w:lastRowLastColumn="0"/>
            <w:tcW w:w="3000" w:type="dxa"/>
            <w:tcBorders>
              <w:right w:val="none" w:sz="0" w:space="0" w:color="auto"/>
            </w:tcBorders>
            <w:noWrap/>
            <w:hideMark/>
          </w:tcPr>
          <w:p w14:paraId="31A47A86" w14:textId="77777777" w:rsidR="00D9514A" w:rsidRPr="00D9514A" w:rsidRDefault="00D9514A">
            <w:r w:rsidRPr="00D9514A">
              <w:t>Proof Of Air Flow Sensor</w:t>
            </w:r>
          </w:p>
        </w:tc>
        <w:tc>
          <w:tcPr>
            <w:tcW w:w="4360" w:type="dxa"/>
            <w:hideMark/>
          </w:tcPr>
          <w:p w14:paraId="0DFD3402" w14:textId="77777777" w:rsidR="00D9514A" w:rsidRPr="00D9514A" w:rsidRDefault="00D9514A">
            <w:pPr>
              <w:cnfStyle w:val="000000000000" w:firstRow="0" w:lastRow="0" w:firstColumn="0" w:lastColumn="0" w:oddVBand="0" w:evenVBand="0" w:oddHBand="0" w:evenHBand="0" w:firstRowFirstColumn="0" w:firstRowLastColumn="0" w:lastRowFirstColumn="0" w:lastRowLastColumn="0"/>
            </w:pPr>
            <w:r w:rsidRPr="00D9514A">
              <w:t>Direct (Normally Open)</w:t>
            </w:r>
            <w:r w:rsidRPr="00D9514A">
              <w:br/>
              <w:t>Reverse (Normally Closed)</w:t>
            </w:r>
          </w:p>
        </w:tc>
        <w:tc>
          <w:tcPr>
            <w:tcW w:w="9040" w:type="dxa"/>
            <w:hideMark/>
          </w:tcPr>
          <w:p w14:paraId="45C0F596" w14:textId="77777777" w:rsidR="00D9514A" w:rsidRPr="00D9514A" w:rsidRDefault="00D9514A">
            <w:pPr>
              <w:cnfStyle w:val="000000000000" w:firstRow="0" w:lastRow="0" w:firstColumn="0" w:lastColumn="0" w:oddVBand="0" w:evenVBand="0" w:oddHBand="0" w:evenHBand="0" w:firstRowFirstColumn="0" w:firstRowLastColumn="0" w:lastRowFirstColumn="0" w:lastRowLastColumn="0"/>
            </w:pPr>
            <w:r w:rsidRPr="00D9514A">
              <w:t>DPS200, DPS400, DPS1000</w:t>
            </w:r>
            <w:r w:rsidRPr="00D9514A">
              <w:br/>
              <w:t>MCS, CS, CSP current switches (Dry contact switches)</w:t>
            </w:r>
          </w:p>
        </w:tc>
      </w:tr>
      <w:tr w:rsidR="00D9514A" w:rsidRPr="00D9514A" w14:paraId="048A0B72" w14:textId="77777777" w:rsidTr="00D9514A">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000" w:type="dxa"/>
            <w:tcBorders>
              <w:top w:val="none" w:sz="0" w:space="0" w:color="auto"/>
              <w:bottom w:val="none" w:sz="0" w:space="0" w:color="auto"/>
              <w:right w:val="none" w:sz="0" w:space="0" w:color="auto"/>
            </w:tcBorders>
            <w:noWrap/>
            <w:hideMark/>
          </w:tcPr>
          <w:p w14:paraId="395E1456" w14:textId="77777777" w:rsidR="00D9514A" w:rsidRPr="00D9514A" w:rsidRDefault="00D9514A">
            <w:r w:rsidRPr="00D9514A">
              <w:t>Discharge Air Temperature Sensor</w:t>
            </w:r>
          </w:p>
        </w:tc>
        <w:tc>
          <w:tcPr>
            <w:tcW w:w="4360" w:type="dxa"/>
            <w:tcBorders>
              <w:top w:val="none" w:sz="0" w:space="0" w:color="auto"/>
              <w:bottom w:val="none" w:sz="0" w:space="0" w:color="auto"/>
            </w:tcBorders>
            <w:hideMark/>
          </w:tcPr>
          <w:p w14:paraId="693EFFA8" w14:textId="77777777" w:rsidR="00D9514A" w:rsidRPr="00D9514A" w:rsidRDefault="00D9514A">
            <w:pPr>
              <w:cnfStyle w:val="000000100000" w:firstRow="0" w:lastRow="0" w:firstColumn="0" w:lastColumn="0" w:oddVBand="0" w:evenVBand="0" w:oddHBand="1" w:evenHBand="0" w:firstRowFirstColumn="0" w:firstRowLastColumn="0" w:lastRowFirstColumn="0" w:lastRowLastColumn="0"/>
            </w:pPr>
            <w:r w:rsidRPr="00D9514A">
              <w:t>NTC 20K</w:t>
            </w:r>
            <w:r w:rsidRPr="00D9514A">
              <w:br/>
              <w:t>NTC 10K Type II</w:t>
            </w:r>
            <w:r w:rsidRPr="00D9514A">
              <w:br/>
              <w:t>NTC 10K Type III</w:t>
            </w:r>
            <w:r w:rsidRPr="00D9514A">
              <w:br/>
              <w:t>Sylk</w:t>
            </w:r>
          </w:p>
        </w:tc>
        <w:tc>
          <w:tcPr>
            <w:tcW w:w="9040" w:type="dxa"/>
            <w:tcBorders>
              <w:top w:val="none" w:sz="0" w:space="0" w:color="auto"/>
              <w:bottom w:val="none" w:sz="0" w:space="0" w:color="auto"/>
            </w:tcBorders>
            <w:hideMark/>
          </w:tcPr>
          <w:p w14:paraId="30E2B6C2" w14:textId="77777777" w:rsidR="00D9514A" w:rsidRPr="00D9514A" w:rsidRDefault="00D9514A">
            <w:pPr>
              <w:cnfStyle w:val="000000100000" w:firstRow="0" w:lastRow="0" w:firstColumn="0" w:lastColumn="0" w:oddVBand="0" w:evenVBand="0" w:oddHBand="1" w:evenHBand="0" w:firstRowFirstColumn="0" w:firstRowLastColumn="0" w:lastRowFirstColumn="0" w:lastRowLastColumn="0"/>
            </w:pPr>
            <w:r w:rsidRPr="00D9514A">
              <w:t>C7250A, C7041 Series</w:t>
            </w:r>
            <w:r w:rsidRPr="00D9514A">
              <w:br/>
              <w:t>C7021 Series</w:t>
            </w:r>
            <w:r w:rsidRPr="00D9514A">
              <w:br/>
              <w:t>C7023 Series</w:t>
            </w:r>
            <w:r w:rsidRPr="00D9514A">
              <w:br/>
              <w:t>C7400S</w:t>
            </w:r>
          </w:p>
        </w:tc>
      </w:tr>
      <w:tr w:rsidR="00D9514A" w:rsidRPr="00D9514A" w14:paraId="4D39F05C" w14:textId="77777777" w:rsidTr="00D9514A">
        <w:trPr>
          <w:trHeight w:val="1200"/>
        </w:trPr>
        <w:tc>
          <w:tcPr>
            <w:cnfStyle w:val="001000000000" w:firstRow="0" w:lastRow="0" w:firstColumn="1" w:lastColumn="0" w:oddVBand="0" w:evenVBand="0" w:oddHBand="0" w:evenHBand="0" w:firstRowFirstColumn="0" w:firstRowLastColumn="0" w:lastRowFirstColumn="0" w:lastRowLastColumn="0"/>
            <w:tcW w:w="3000" w:type="dxa"/>
            <w:tcBorders>
              <w:right w:val="none" w:sz="0" w:space="0" w:color="auto"/>
            </w:tcBorders>
            <w:noWrap/>
            <w:hideMark/>
          </w:tcPr>
          <w:p w14:paraId="3EE5B528" w14:textId="77777777" w:rsidR="00D9514A" w:rsidRPr="00D9514A" w:rsidRDefault="00D9514A">
            <w:r w:rsidRPr="00D9514A">
              <w:t>Space Temperature Sensors</w:t>
            </w:r>
          </w:p>
        </w:tc>
        <w:tc>
          <w:tcPr>
            <w:tcW w:w="4360" w:type="dxa"/>
            <w:hideMark/>
          </w:tcPr>
          <w:p w14:paraId="0D63A7D6" w14:textId="77777777" w:rsidR="00D9514A" w:rsidRPr="00D9514A" w:rsidRDefault="00D9514A">
            <w:pPr>
              <w:cnfStyle w:val="000000000000" w:firstRow="0" w:lastRow="0" w:firstColumn="0" w:lastColumn="0" w:oddVBand="0" w:evenVBand="0" w:oddHBand="0" w:evenHBand="0" w:firstRowFirstColumn="0" w:firstRowLastColumn="0" w:lastRowFirstColumn="0" w:lastRowLastColumn="0"/>
            </w:pPr>
            <w:r w:rsidRPr="00D9514A">
              <w:t>NTC 20K</w:t>
            </w:r>
            <w:r w:rsidRPr="00D9514A">
              <w:br/>
              <w:t>NTC 10K Type II</w:t>
            </w:r>
            <w:r w:rsidRPr="00D9514A">
              <w:br/>
              <w:t>NTC 10K Type III</w:t>
            </w:r>
            <w:r w:rsidRPr="00D9514A">
              <w:br/>
              <w:t>Sylk</w:t>
            </w:r>
          </w:p>
        </w:tc>
        <w:tc>
          <w:tcPr>
            <w:tcW w:w="9040" w:type="dxa"/>
            <w:hideMark/>
          </w:tcPr>
          <w:p w14:paraId="432A6A39" w14:textId="77777777" w:rsidR="00D9514A" w:rsidRPr="00D9514A" w:rsidRDefault="00D9514A">
            <w:pPr>
              <w:cnfStyle w:val="000000000000" w:firstRow="0" w:lastRow="0" w:firstColumn="0" w:lastColumn="0" w:oddVBand="0" w:evenVBand="0" w:oddHBand="0" w:evenHBand="0" w:firstRowFirstColumn="0" w:firstRowLastColumn="0" w:lastRowFirstColumn="0" w:lastRowLastColumn="0"/>
            </w:pPr>
            <w:r w:rsidRPr="00D9514A">
              <w:t>TR21, C7041 Series, C7772A</w:t>
            </w:r>
            <w:r w:rsidRPr="00D9514A">
              <w:br/>
              <w:t>C7021 Series, C7772F</w:t>
            </w:r>
            <w:r w:rsidRPr="00D9514A">
              <w:br/>
              <w:t>C7023 Series, C7772G</w:t>
            </w:r>
            <w:r w:rsidRPr="00D9514A">
              <w:br/>
              <w:t>TR40, TR40-H, TR40-CO2, TR40-H-CO2, TR50-3N, TR50-3D</w:t>
            </w:r>
          </w:p>
        </w:tc>
      </w:tr>
      <w:tr w:rsidR="00D9514A" w:rsidRPr="00D9514A" w14:paraId="142A1056" w14:textId="77777777" w:rsidTr="00D9514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00" w:type="dxa"/>
            <w:tcBorders>
              <w:top w:val="none" w:sz="0" w:space="0" w:color="auto"/>
              <w:bottom w:val="none" w:sz="0" w:space="0" w:color="auto"/>
              <w:right w:val="none" w:sz="0" w:space="0" w:color="auto"/>
            </w:tcBorders>
            <w:noWrap/>
            <w:hideMark/>
          </w:tcPr>
          <w:p w14:paraId="42C6E997" w14:textId="77777777" w:rsidR="00D9514A" w:rsidRPr="00D9514A" w:rsidRDefault="00D9514A">
            <w:r w:rsidRPr="00D9514A">
              <w:t>Changeover Pipe Sensor</w:t>
            </w:r>
          </w:p>
        </w:tc>
        <w:tc>
          <w:tcPr>
            <w:tcW w:w="4360" w:type="dxa"/>
            <w:tcBorders>
              <w:top w:val="none" w:sz="0" w:space="0" w:color="auto"/>
              <w:bottom w:val="none" w:sz="0" w:space="0" w:color="auto"/>
            </w:tcBorders>
            <w:hideMark/>
          </w:tcPr>
          <w:p w14:paraId="63FC1C79" w14:textId="77777777" w:rsidR="00D9514A" w:rsidRPr="00D9514A" w:rsidRDefault="00D9514A">
            <w:pPr>
              <w:cnfStyle w:val="000000100000" w:firstRow="0" w:lastRow="0" w:firstColumn="0" w:lastColumn="0" w:oddVBand="0" w:evenVBand="0" w:oddHBand="1" w:evenHBand="0" w:firstRowFirstColumn="0" w:firstRowLastColumn="0" w:lastRowFirstColumn="0" w:lastRowLastColumn="0"/>
            </w:pPr>
            <w:r w:rsidRPr="00D9514A">
              <w:t>NTC 20K</w:t>
            </w:r>
            <w:r w:rsidRPr="00D9514A">
              <w:br/>
              <w:t>NTC 10K Type II</w:t>
            </w:r>
            <w:r w:rsidRPr="00D9514A">
              <w:br/>
              <w:t>NTC 10K Type III</w:t>
            </w:r>
          </w:p>
        </w:tc>
        <w:tc>
          <w:tcPr>
            <w:tcW w:w="9040" w:type="dxa"/>
            <w:tcBorders>
              <w:top w:val="none" w:sz="0" w:space="0" w:color="auto"/>
              <w:bottom w:val="none" w:sz="0" w:space="0" w:color="auto"/>
            </w:tcBorders>
            <w:hideMark/>
          </w:tcPr>
          <w:p w14:paraId="59DD26E5" w14:textId="77777777" w:rsidR="00D9514A" w:rsidRPr="00D9514A" w:rsidRDefault="00D9514A">
            <w:pPr>
              <w:cnfStyle w:val="000000100000" w:firstRow="0" w:lastRow="0" w:firstColumn="0" w:lastColumn="0" w:oddVBand="0" w:evenVBand="0" w:oddHBand="1" w:evenHBand="0" w:firstRowFirstColumn="0" w:firstRowLastColumn="0" w:lastRowFirstColumn="0" w:lastRowLastColumn="0"/>
            </w:pPr>
            <w:r w:rsidRPr="00D9514A">
              <w:t>C7250A, C7041 Series</w:t>
            </w:r>
            <w:r w:rsidRPr="00D9514A">
              <w:br/>
              <w:t>C7021 Series</w:t>
            </w:r>
            <w:r w:rsidRPr="00D9514A">
              <w:br/>
              <w:t>C7023 Series</w:t>
            </w:r>
          </w:p>
        </w:tc>
      </w:tr>
      <w:tr w:rsidR="00D9514A" w:rsidRPr="00D9514A" w14:paraId="6C3079FC" w14:textId="77777777" w:rsidTr="00D9514A">
        <w:trPr>
          <w:trHeight w:val="300"/>
        </w:trPr>
        <w:tc>
          <w:tcPr>
            <w:cnfStyle w:val="001000000000" w:firstRow="0" w:lastRow="0" w:firstColumn="1" w:lastColumn="0" w:oddVBand="0" w:evenVBand="0" w:oddHBand="0" w:evenHBand="0" w:firstRowFirstColumn="0" w:firstRowLastColumn="0" w:lastRowFirstColumn="0" w:lastRowLastColumn="0"/>
            <w:tcW w:w="3000" w:type="dxa"/>
            <w:tcBorders>
              <w:right w:val="none" w:sz="0" w:space="0" w:color="auto"/>
            </w:tcBorders>
            <w:noWrap/>
            <w:hideMark/>
          </w:tcPr>
          <w:p w14:paraId="2CC1715C" w14:textId="77777777" w:rsidR="00D9514A" w:rsidRPr="00D9514A" w:rsidRDefault="00D9514A">
            <w:r w:rsidRPr="00D9514A">
              <w:t>Changeover Switch</w:t>
            </w:r>
          </w:p>
        </w:tc>
        <w:tc>
          <w:tcPr>
            <w:tcW w:w="4360" w:type="dxa"/>
            <w:noWrap/>
            <w:hideMark/>
          </w:tcPr>
          <w:p w14:paraId="1426A028" w14:textId="77777777" w:rsidR="00D9514A" w:rsidRPr="00D9514A" w:rsidRDefault="00D9514A">
            <w:pPr>
              <w:cnfStyle w:val="000000000000" w:firstRow="0" w:lastRow="0" w:firstColumn="0" w:lastColumn="0" w:oddVBand="0" w:evenVBand="0" w:oddHBand="0" w:evenHBand="0" w:firstRowFirstColumn="0" w:firstRowLastColumn="0" w:lastRowFirstColumn="0" w:lastRowLastColumn="0"/>
            </w:pPr>
            <w:r w:rsidRPr="00D9514A">
              <w:t>Closed with heat Closed with cool</w:t>
            </w:r>
          </w:p>
        </w:tc>
        <w:tc>
          <w:tcPr>
            <w:tcW w:w="9040" w:type="dxa"/>
            <w:noWrap/>
            <w:hideMark/>
          </w:tcPr>
          <w:p w14:paraId="28DAC7D2" w14:textId="77777777" w:rsidR="00D9514A" w:rsidRPr="00D9514A" w:rsidRDefault="00D9514A">
            <w:pPr>
              <w:cnfStyle w:val="000000000000" w:firstRow="0" w:lastRow="0" w:firstColumn="0" w:lastColumn="0" w:oddVBand="0" w:evenVBand="0" w:oddHBand="0" w:evenHBand="0" w:firstRowFirstColumn="0" w:firstRowLastColumn="0" w:lastRowFirstColumn="0" w:lastRowLastColumn="0"/>
            </w:pPr>
            <w:r w:rsidRPr="00D9514A">
              <w:t>Digital input</w:t>
            </w:r>
          </w:p>
        </w:tc>
      </w:tr>
      <w:tr w:rsidR="00D9514A" w:rsidRPr="00D9514A" w14:paraId="1978B779" w14:textId="77777777" w:rsidTr="00D9514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00" w:type="dxa"/>
            <w:tcBorders>
              <w:top w:val="none" w:sz="0" w:space="0" w:color="auto"/>
              <w:bottom w:val="none" w:sz="0" w:space="0" w:color="auto"/>
              <w:right w:val="none" w:sz="0" w:space="0" w:color="auto"/>
            </w:tcBorders>
            <w:noWrap/>
            <w:hideMark/>
          </w:tcPr>
          <w:p w14:paraId="1AC4A951" w14:textId="77777777" w:rsidR="00D9514A" w:rsidRPr="00D9514A" w:rsidRDefault="00D9514A">
            <w:r w:rsidRPr="00D9514A">
              <w:t>Drain Pan / Leak Detector</w:t>
            </w:r>
          </w:p>
        </w:tc>
        <w:tc>
          <w:tcPr>
            <w:tcW w:w="4360" w:type="dxa"/>
            <w:tcBorders>
              <w:top w:val="none" w:sz="0" w:space="0" w:color="auto"/>
              <w:bottom w:val="none" w:sz="0" w:space="0" w:color="auto"/>
            </w:tcBorders>
            <w:hideMark/>
          </w:tcPr>
          <w:p w14:paraId="05A04A24" w14:textId="77777777" w:rsidR="00D9514A" w:rsidRPr="00D9514A" w:rsidRDefault="00D9514A">
            <w:pPr>
              <w:cnfStyle w:val="000000100000" w:firstRow="0" w:lastRow="0" w:firstColumn="0" w:lastColumn="0" w:oddVBand="0" w:evenVBand="0" w:oddHBand="1" w:evenHBand="0" w:firstRowFirstColumn="0" w:firstRowLastColumn="0" w:lastRowFirstColumn="0" w:lastRowLastColumn="0"/>
            </w:pPr>
            <w:r w:rsidRPr="00D9514A">
              <w:t>Direct (Normally Open)</w:t>
            </w:r>
            <w:r w:rsidRPr="00D9514A">
              <w:br/>
              <w:t>Reverse (Normally Closed)</w:t>
            </w:r>
          </w:p>
        </w:tc>
        <w:tc>
          <w:tcPr>
            <w:tcW w:w="9040" w:type="dxa"/>
            <w:tcBorders>
              <w:top w:val="none" w:sz="0" w:space="0" w:color="auto"/>
              <w:bottom w:val="none" w:sz="0" w:space="0" w:color="auto"/>
            </w:tcBorders>
            <w:noWrap/>
            <w:hideMark/>
          </w:tcPr>
          <w:p w14:paraId="71490604" w14:textId="77777777" w:rsidR="00D9514A" w:rsidRPr="00D9514A" w:rsidRDefault="00D9514A">
            <w:pPr>
              <w:cnfStyle w:val="000000100000" w:firstRow="0" w:lastRow="0" w:firstColumn="0" w:lastColumn="0" w:oddVBand="0" w:evenVBand="0" w:oddHBand="1" w:evenHBand="0" w:firstRowFirstColumn="0" w:firstRowLastColumn="0" w:lastRowFirstColumn="0" w:lastRowLastColumn="0"/>
            </w:pPr>
            <w:r w:rsidRPr="00D9514A">
              <w:t>Dry contact float switch or water sensor</w:t>
            </w:r>
          </w:p>
        </w:tc>
      </w:tr>
      <w:tr w:rsidR="00A13D4D" w:rsidRPr="00D9514A" w14:paraId="7E1C3A56" w14:textId="77777777" w:rsidTr="00D9514A">
        <w:trPr>
          <w:trHeight w:val="600"/>
        </w:trPr>
        <w:tc>
          <w:tcPr>
            <w:cnfStyle w:val="001000000000" w:firstRow="0" w:lastRow="0" w:firstColumn="1" w:lastColumn="0" w:oddVBand="0" w:evenVBand="0" w:oddHBand="0" w:evenHBand="0" w:firstRowFirstColumn="0" w:firstRowLastColumn="0" w:lastRowFirstColumn="0" w:lastRowLastColumn="0"/>
            <w:tcW w:w="3000" w:type="dxa"/>
            <w:noWrap/>
          </w:tcPr>
          <w:p w14:paraId="63F063EB" w14:textId="2042C27D" w:rsidR="00A13D4D" w:rsidRPr="00D9514A" w:rsidRDefault="004670EA">
            <w:r>
              <w:t>Proof of Water Flow Sensor</w:t>
            </w:r>
          </w:p>
        </w:tc>
        <w:tc>
          <w:tcPr>
            <w:tcW w:w="4360" w:type="dxa"/>
          </w:tcPr>
          <w:p w14:paraId="18360FB5" w14:textId="7DEDC2FA" w:rsidR="00A13D4D" w:rsidRPr="00D9514A" w:rsidRDefault="004670EA">
            <w:pPr>
              <w:cnfStyle w:val="000000000000" w:firstRow="0" w:lastRow="0" w:firstColumn="0" w:lastColumn="0" w:oddVBand="0" w:evenVBand="0" w:oddHBand="0" w:evenHBand="0" w:firstRowFirstColumn="0" w:firstRowLastColumn="0" w:lastRowFirstColumn="0" w:lastRowLastColumn="0"/>
            </w:pPr>
            <w:r w:rsidRPr="00D9514A">
              <w:t>Direct (Normally Open)</w:t>
            </w:r>
            <w:r w:rsidRPr="00D9514A">
              <w:br/>
              <w:t>Reverse (Normally Closed)</w:t>
            </w:r>
          </w:p>
        </w:tc>
        <w:tc>
          <w:tcPr>
            <w:tcW w:w="9040" w:type="dxa"/>
            <w:noWrap/>
          </w:tcPr>
          <w:p w14:paraId="6D05445B" w14:textId="2CA2B532" w:rsidR="00A13D4D" w:rsidRPr="00D9514A" w:rsidRDefault="004670EA">
            <w:pPr>
              <w:cnfStyle w:val="000000000000" w:firstRow="0" w:lastRow="0" w:firstColumn="0" w:lastColumn="0" w:oddVBand="0" w:evenVBand="0" w:oddHBand="0" w:evenHBand="0" w:firstRowFirstColumn="0" w:firstRowLastColumn="0" w:lastRowFirstColumn="0" w:lastRowLastColumn="0"/>
            </w:pPr>
            <w:r>
              <w:t>Dry contact pressure switch or current switch (pump)</w:t>
            </w:r>
          </w:p>
        </w:tc>
      </w:tr>
    </w:tbl>
    <w:p w14:paraId="281ED6D9" w14:textId="77777777" w:rsidR="00B6767F" w:rsidRDefault="00B6767F">
      <w:pPr>
        <w:rPr>
          <w:rFonts w:asciiTheme="majorHAnsi" w:eastAsiaTheme="majorEastAsia" w:hAnsiTheme="majorHAnsi" w:cstheme="majorBidi"/>
          <w:sz w:val="26"/>
          <w:szCs w:val="26"/>
        </w:rPr>
      </w:pPr>
      <w:r>
        <w:br w:type="page"/>
      </w:r>
    </w:p>
    <w:p w14:paraId="0C0A2904" w14:textId="0E51A60B" w:rsidR="00A97027" w:rsidRDefault="00C12875" w:rsidP="00C12875">
      <w:pPr>
        <w:pStyle w:val="Heading2"/>
        <w:rPr>
          <w:color w:val="auto"/>
        </w:rPr>
      </w:pPr>
      <w:r>
        <w:rPr>
          <w:color w:val="auto"/>
        </w:rPr>
        <w:t>Communication Technologies and Standards</w:t>
      </w:r>
    </w:p>
    <w:p w14:paraId="6D5B9D5B" w14:textId="77777777" w:rsidR="00842A82" w:rsidRPr="00842A82" w:rsidRDefault="00842A82" w:rsidP="00842A8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9"/>
        <w:gridCol w:w="6333"/>
      </w:tblGrid>
      <w:tr w:rsidR="00C12875" w:rsidRPr="00C12875" w14:paraId="2B7A465F" w14:textId="77777777" w:rsidTr="00C12875">
        <w:trPr>
          <w:trHeight w:val="335"/>
          <w:jc w:val="center"/>
        </w:trPr>
        <w:tc>
          <w:tcPr>
            <w:tcW w:w="2119" w:type="dxa"/>
            <w:tcBorders>
              <w:bottom w:val="single" w:sz="2" w:space="0" w:color="000000"/>
              <w:right w:val="single" w:sz="2" w:space="0" w:color="000000"/>
            </w:tcBorders>
          </w:tcPr>
          <w:p w14:paraId="1A3C2E85" w14:textId="7C4DF448" w:rsidR="00C12875" w:rsidRPr="00C12875" w:rsidRDefault="001052DE" w:rsidP="00C12875">
            <w:pPr>
              <w:contextualSpacing/>
            </w:pPr>
            <w:r>
              <w:t>BACnet MS/TP</w:t>
            </w:r>
          </w:p>
        </w:tc>
        <w:tc>
          <w:tcPr>
            <w:tcW w:w="6333" w:type="dxa"/>
            <w:tcBorders>
              <w:left w:val="single" w:sz="2" w:space="0" w:color="000000"/>
              <w:bottom w:val="single" w:sz="2" w:space="0" w:color="000000"/>
            </w:tcBorders>
          </w:tcPr>
          <w:p w14:paraId="11D174CB" w14:textId="2EF5636A" w:rsidR="00C12875" w:rsidRPr="00C12875" w:rsidRDefault="001052DE" w:rsidP="00C12875">
            <w:pPr>
              <w:contextualSpacing/>
            </w:pPr>
            <w:r>
              <w:t>RS485 (9.6, 19.2, 38.4, 76.8, 115.2 Kbps)</w:t>
            </w:r>
          </w:p>
        </w:tc>
      </w:tr>
      <w:tr w:rsidR="00C12875" w:rsidRPr="00C12875" w14:paraId="511E8B67" w14:textId="77777777" w:rsidTr="00C12875">
        <w:trPr>
          <w:trHeight w:val="556"/>
          <w:jc w:val="center"/>
        </w:trPr>
        <w:tc>
          <w:tcPr>
            <w:tcW w:w="2119" w:type="dxa"/>
            <w:tcBorders>
              <w:top w:val="single" w:sz="2" w:space="0" w:color="000000"/>
              <w:bottom w:val="single" w:sz="2" w:space="0" w:color="000000"/>
              <w:right w:val="single" w:sz="2" w:space="0" w:color="000000"/>
            </w:tcBorders>
          </w:tcPr>
          <w:p w14:paraId="5043F55D" w14:textId="7D788146" w:rsidR="00C12875" w:rsidRPr="00C12875" w:rsidRDefault="001052DE" w:rsidP="00C12875">
            <w:pPr>
              <w:contextualSpacing/>
            </w:pPr>
            <w:r>
              <w:t>Modbus RTU</w:t>
            </w:r>
          </w:p>
        </w:tc>
        <w:tc>
          <w:tcPr>
            <w:tcW w:w="6333" w:type="dxa"/>
            <w:tcBorders>
              <w:top w:val="single" w:sz="2" w:space="0" w:color="000000"/>
              <w:left w:val="single" w:sz="2" w:space="0" w:color="000000"/>
              <w:bottom w:val="single" w:sz="2" w:space="0" w:color="000000"/>
            </w:tcBorders>
          </w:tcPr>
          <w:p w14:paraId="6D8CE448" w14:textId="009167C0" w:rsidR="00C12875" w:rsidRPr="00C12875" w:rsidRDefault="009A7F8D" w:rsidP="00C12875">
            <w:pPr>
              <w:contextualSpacing/>
            </w:pPr>
            <w:r>
              <w:t>RS485  (</w:t>
            </w:r>
            <w:r w:rsidR="00773585">
              <w:t>1.2</w:t>
            </w:r>
            <w:r w:rsidR="001052DE">
              <w:t xml:space="preserve"> to 115.2 Kbps</w:t>
            </w:r>
            <w:r>
              <w:t>)</w:t>
            </w:r>
          </w:p>
        </w:tc>
      </w:tr>
      <w:tr w:rsidR="00C12875" w:rsidRPr="00C12875" w14:paraId="4773C3E1" w14:textId="77777777" w:rsidTr="00C12875">
        <w:trPr>
          <w:trHeight w:val="378"/>
          <w:jc w:val="center"/>
        </w:trPr>
        <w:tc>
          <w:tcPr>
            <w:tcW w:w="2119" w:type="dxa"/>
            <w:tcBorders>
              <w:top w:val="single" w:sz="2" w:space="0" w:color="000000"/>
              <w:right w:val="single" w:sz="2" w:space="0" w:color="000000"/>
            </w:tcBorders>
          </w:tcPr>
          <w:p w14:paraId="1BD6C1F7" w14:textId="77777777" w:rsidR="00C12875" w:rsidRPr="00C12875" w:rsidRDefault="00C12875" w:rsidP="00C12875">
            <w:pPr>
              <w:contextualSpacing/>
            </w:pPr>
            <w:proofErr w:type="spellStart"/>
            <w:r w:rsidRPr="00C12875">
              <w:t>Sylk</w:t>
            </w:r>
            <w:r w:rsidRPr="00C12875">
              <w:rPr>
                <w:vertAlign w:val="superscript"/>
              </w:rPr>
              <w:t>TM</w:t>
            </w:r>
            <w:proofErr w:type="spellEnd"/>
          </w:p>
        </w:tc>
        <w:tc>
          <w:tcPr>
            <w:tcW w:w="6333" w:type="dxa"/>
            <w:tcBorders>
              <w:top w:val="single" w:sz="2" w:space="0" w:color="000000"/>
              <w:left w:val="single" w:sz="2" w:space="0" w:color="000000"/>
            </w:tcBorders>
          </w:tcPr>
          <w:p w14:paraId="18DBE884" w14:textId="6C831A2E" w:rsidR="00C12875" w:rsidRPr="001924F7" w:rsidRDefault="00C12875" w:rsidP="00C12875">
            <w:pPr>
              <w:contextualSpacing/>
            </w:pPr>
            <w:r w:rsidRPr="00C12875">
              <w:t xml:space="preserve">Honeywell </w:t>
            </w:r>
            <w:proofErr w:type="spellStart"/>
            <w:r w:rsidRPr="00C12875">
              <w:t>Sylk</w:t>
            </w:r>
            <w:r w:rsidRPr="00C12875">
              <w:rPr>
                <w:vertAlign w:val="superscript"/>
              </w:rPr>
              <w:t>TM</w:t>
            </w:r>
            <w:proofErr w:type="spellEnd"/>
            <w:r w:rsidR="009A7F8D">
              <w:t>, 2-wire, non-polarity sensitive</w:t>
            </w:r>
          </w:p>
        </w:tc>
      </w:tr>
    </w:tbl>
    <w:p w14:paraId="24AFFB8A" w14:textId="77777777" w:rsidR="00842A82" w:rsidRDefault="00842A82" w:rsidP="00C12875">
      <w:pPr>
        <w:pStyle w:val="Heading2"/>
        <w:rPr>
          <w:color w:val="auto"/>
        </w:rPr>
      </w:pPr>
    </w:p>
    <w:p w14:paraId="2B6F5B3D" w14:textId="225EAA17" w:rsidR="00C12875" w:rsidRDefault="00A30D2E" w:rsidP="00C12875">
      <w:pPr>
        <w:pStyle w:val="Heading2"/>
        <w:rPr>
          <w:color w:val="auto"/>
        </w:rPr>
      </w:pPr>
      <w:r>
        <w:rPr>
          <w:color w:val="auto"/>
        </w:rPr>
        <w:t>Certifications and Standards</w:t>
      </w:r>
    </w:p>
    <w:p w14:paraId="68F10888" w14:textId="3B3F3A56" w:rsidR="00E66A55" w:rsidRDefault="00E66A55" w:rsidP="00E66A55">
      <w:pPr>
        <w:pStyle w:val="ListParagraph"/>
        <w:numPr>
          <w:ilvl w:val="0"/>
          <w:numId w:val="21"/>
        </w:numPr>
      </w:pPr>
      <w:r>
        <w:t xml:space="preserve">CE </w:t>
      </w:r>
    </w:p>
    <w:p w14:paraId="381736C5" w14:textId="57891DD7" w:rsidR="00E66A55" w:rsidRDefault="00E66A55" w:rsidP="00E66A55">
      <w:pPr>
        <w:pStyle w:val="ListParagraph"/>
        <w:numPr>
          <w:ilvl w:val="0"/>
          <w:numId w:val="21"/>
        </w:numPr>
      </w:pPr>
      <w:r>
        <w:t xml:space="preserve">FCC </w:t>
      </w:r>
    </w:p>
    <w:p w14:paraId="3B398161" w14:textId="56F34138" w:rsidR="00E66A55" w:rsidRDefault="00E66A55" w:rsidP="00E66A55">
      <w:pPr>
        <w:pStyle w:val="ListParagraph"/>
        <w:numPr>
          <w:ilvl w:val="0"/>
          <w:numId w:val="21"/>
        </w:numPr>
      </w:pPr>
      <w:r>
        <w:t xml:space="preserve">ICES </w:t>
      </w:r>
    </w:p>
    <w:p w14:paraId="36632499" w14:textId="3A4BA999" w:rsidR="00E66A55" w:rsidRDefault="00E66A55" w:rsidP="00E66A55">
      <w:pPr>
        <w:pStyle w:val="ListParagraph"/>
        <w:numPr>
          <w:ilvl w:val="0"/>
          <w:numId w:val="21"/>
        </w:numPr>
      </w:pPr>
      <w:r>
        <w:t>UL/</w:t>
      </w:r>
      <w:proofErr w:type="spellStart"/>
      <w:r>
        <w:t>cUL</w:t>
      </w:r>
      <w:proofErr w:type="spellEnd"/>
      <w:r>
        <w:t xml:space="preserve"> </w:t>
      </w:r>
    </w:p>
    <w:p w14:paraId="04237D2D" w14:textId="0118F3D1" w:rsidR="00E66A55" w:rsidRDefault="00E66A55" w:rsidP="00E66A55">
      <w:pPr>
        <w:pStyle w:val="ListParagraph"/>
        <w:numPr>
          <w:ilvl w:val="0"/>
          <w:numId w:val="21"/>
        </w:numPr>
      </w:pPr>
      <w:proofErr w:type="spellStart"/>
      <w:r>
        <w:t>RoHs</w:t>
      </w:r>
      <w:proofErr w:type="spellEnd"/>
      <w:r>
        <w:t xml:space="preserve"> </w:t>
      </w:r>
    </w:p>
    <w:p w14:paraId="07C73DBF" w14:textId="39CE0B46" w:rsidR="00E66A55" w:rsidRDefault="00E66A55" w:rsidP="00E66A55">
      <w:pPr>
        <w:pStyle w:val="ListParagraph"/>
        <w:numPr>
          <w:ilvl w:val="0"/>
          <w:numId w:val="21"/>
        </w:numPr>
      </w:pPr>
      <w:r>
        <w:t xml:space="preserve">REACH </w:t>
      </w:r>
    </w:p>
    <w:p w14:paraId="5075EEBC" w14:textId="5AA4DC20" w:rsidR="00E66A55" w:rsidRDefault="00E66A55" w:rsidP="00E66A55">
      <w:pPr>
        <w:pStyle w:val="ListParagraph"/>
        <w:numPr>
          <w:ilvl w:val="0"/>
          <w:numId w:val="21"/>
        </w:numPr>
      </w:pPr>
      <w:r>
        <w:t xml:space="preserve">Prop65 </w:t>
      </w:r>
    </w:p>
    <w:p w14:paraId="7EEA2056" w14:textId="7A20BF16" w:rsidR="00C12875" w:rsidRDefault="00E66A55" w:rsidP="00E66A55">
      <w:pPr>
        <w:pStyle w:val="ListParagraph"/>
        <w:numPr>
          <w:ilvl w:val="0"/>
          <w:numId w:val="21"/>
        </w:numPr>
      </w:pPr>
      <w:r>
        <w:t>UK</w:t>
      </w:r>
    </w:p>
    <w:p w14:paraId="350341D7" w14:textId="4F89CF33" w:rsidR="00E66A55" w:rsidRDefault="00E66A55" w:rsidP="00E66A55">
      <w:pPr>
        <w:pStyle w:val="ListParagraph"/>
        <w:numPr>
          <w:ilvl w:val="0"/>
          <w:numId w:val="21"/>
        </w:numPr>
      </w:pPr>
      <w:r>
        <w:t xml:space="preserve">EN 60730-1 </w:t>
      </w:r>
    </w:p>
    <w:p w14:paraId="30ACCB12" w14:textId="0FD58FBE" w:rsidR="00E66A55" w:rsidRDefault="00E66A55" w:rsidP="00E66A55">
      <w:pPr>
        <w:pStyle w:val="ListParagraph"/>
        <w:numPr>
          <w:ilvl w:val="0"/>
          <w:numId w:val="21"/>
        </w:numPr>
      </w:pPr>
      <w:r>
        <w:t xml:space="preserve">EN 60730-2-9 </w:t>
      </w:r>
    </w:p>
    <w:p w14:paraId="7A89F722" w14:textId="653FA463" w:rsidR="00E66A55" w:rsidRDefault="00E66A55" w:rsidP="00E66A55">
      <w:pPr>
        <w:pStyle w:val="ListParagraph"/>
        <w:numPr>
          <w:ilvl w:val="0"/>
          <w:numId w:val="21"/>
        </w:numPr>
      </w:pPr>
      <w:r>
        <w:t xml:space="preserve">BS EN 60730-1 </w:t>
      </w:r>
    </w:p>
    <w:p w14:paraId="7C79AEBE" w14:textId="6237A1ED" w:rsidR="00E66A55" w:rsidRDefault="00E66A55" w:rsidP="00E66A55">
      <w:pPr>
        <w:pStyle w:val="ListParagraph"/>
        <w:numPr>
          <w:ilvl w:val="0"/>
          <w:numId w:val="21"/>
        </w:numPr>
      </w:pPr>
      <w:r>
        <w:t xml:space="preserve">BS EN 60730-2-9 </w:t>
      </w:r>
    </w:p>
    <w:p w14:paraId="019552FF" w14:textId="0AB6813A" w:rsidR="00E66A55" w:rsidRDefault="00E66A55" w:rsidP="00E66A55">
      <w:pPr>
        <w:pStyle w:val="ListParagraph"/>
        <w:numPr>
          <w:ilvl w:val="0"/>
          <w:numId w:val="21"/>
        </w:numPr>
      </w:pPr>
      <w:r>
        <w:t xml:space="preserve">UL60730-1 </w:t>
      </w:r>
    </w:p>
    <w:p w14:paraId="32534DE5" w14:textId="7EBC3352" w:rsidR="00E66A55" w:rsidRDefault="00E66A55" w:rsidP="00E66A55">
      <w:pPr>
        <w:pStyle w:val="ListParagraph"/>
        <w:numPr>
          <w:ilvl w:val="0"/>
          <w:numId w:val="21"/>
        </w:numPr>
      </w:pPr>
      <w:r>
        <w:t xml:space="preserve">UL60730-2-9 </w:t>
      </w:r>
    </w:p>
    <w:p w14:paraId="6F8E72B3" w14:textId="231E38DB" w:rsidR="00E66A55" w:rsidRDefault="00E66A55" w:rsidP="00E66A55">
      <w:pPr>
        <w:pStyle w:val="ListParagraph"/>
        <w:numPr>
          <w:ilvl w:val="0"/>
          <w:numId w:val="21"/>
        </w:numPr>
      </w:pPr>
      <w:r>
        <w:t xml:space="preserve">Title 47 part 15 subpart B </w:t>
      </w:r>
    </w:p>
    <w:p w14:paraId="5FB521A4" w14:textId="1DD5CE9B" w:rsidR="00E66A55" w:rsidRPr="00C12875" w:rsidRDefault="00E66A55" w:rsidP="00E66A55">
      <w:pPr>
        <w:pStyle w:val="ListParagraph"/>
        <w:numPr>
          <w:ilvl w:val="0"/>
          <w:numId w:val="21"/>
        </w:numPr>
      </w:pPr>
      <w:r>
        <w:t>ICES-003</w:t>
      </w:r>
    </w:p>
    <w:sectPr w:rsidR="00E66A55" w:rsidRPr="00C12875" w:rsidSect="0022218A">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0688B" w14:textId="77777777" w:rsidR="00B12138" w:rsidRDefault="00B12138" w:rsidP="004D179F">
      <w:pPr>
        <w:spacing w:after="0" w:line="240" w:lineRule="auto"/>
      </w:pPr>
      <w:r>
        <w:separator/>
      </w:r>
    </w:p>
  </w:endnote>
  <w:endnote w:type="continuationSeparator" w:id="0">
    <w:p w14:paraId="35341ADB" w14:textId="77777777" w:rsidR="00B12138" w:rsidRDefault="00B12138" w:rsidP="004D179F">
      <w:pPr>
        <w:spacing w:after="0" w:line="240" w:lineRule="auto"/>
      </w:pPr>
      <w:r>
        <w:continuationSeparator/>
      </w:r>
    </w:p>
  </w:endnote>
  <w:endnote w:type="continuationNotice" w:id="1">
    <w:p w14:paraId="6404B12D" w14:textId="77777777" w:rsidR="00B12138" w:rsidRDefault="00B12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02A6" w14:textId="57037967" w:rsidR="00B6767F" w:rsidRPr="00B6767F" w:rsidRDefault="5E7DAFF4" w:rsidP="5E7DAFF4">
    <w:pPr>
      <w:pStyle w:val="Footer"/>
      <w:jc w:val="right"/>
      <w:rPr>
        <w:i/>
        <w:iCs/>
        <w:sz w:val="16"/>
        <w:szCs w:val="16"/>
      </w:rPr>
    </w:pPr>
    <w:r w:rsidRPr="5E7DAFF4">
      <w:rPr>
        <w:i/>
        <w:iCs/>
        <w:sz w:val="16"/>
        <w:szCs w:val="16"/>
      </w:rPr>
      <w:t>Revision 06/23/2025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0B78" w14:textId="77777777" w:rsidR="00B12138" w:rsidRDefault="00B12138" w:rsidP="004D179F">
      <w:pPr>
        <w:spacing w:after="0" w:line="240" w:lineRule="auto"/>
      </w:pPr>
      <w:r>
        <w:separator/>
      </w:r>
    </w:p>
  </w:footnote>
  <w:footnote w:type="continuationSeparator" w:id="0">
    <w:p w14:paraId="086BB2EA" w14:textId="77777777" w:rsidR="00B12138" w:rsidRDefault="00B12138" w:rsidP="004D179F">
      <w:pPr>
        <w:spacing w:after="0" w:line="240" w:lineRule="auto"/>
      </w:pPr>
      <w:r>
        <w:continuationSeparator/>
      </w:r>
    </w:p>
  </w:footnote>
  <w:footnote w:type="continuationNotice" w:id="1">
    <w:p w14:paraId="0272DB3A" w14:textId="77777777" w:rsidR="00B12138" w:rsidRDefault="00B121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E7DAFF4" w14:paraId="113D770D" w14:textId="77777777" w:rsidTr="5E7DAFF4">
      <w:trPr>
        <w:trHeight w:val="300"/>
      </w:trPr>
      <w:tc>
        <w:tcPr>
          <w:tcW w:w="3360" w:type="dxa"/>
        </w:tcPr>
        <w:p w14:paraId="1A87ED67" w14:textId="41B33D94" w:rsidR="5E7DAFF4" w:rsidRDefault="5E7DAFF4" w:rsidP="5E7DAFF4">
          <w:pPr>
            <w:pStyle w:val="Header"/>
            <w:ind w:left="-115"/>
          </w:pPr>
        </w:p>
      </w:tc>
      <w:tc>
        <w:tcPr>
          <w:tcW w:w="3360" w:type="dxa"/>
        </w:tcPr>
        <w:p w14:paraId="46B20C3F" w14:textId="3DF5C8C7" w:rsidR="5E7DAFF4" w:rsidRDefault="5E7DAFF4" w:rsidP="5E7DAFF4">
          <w:pPr>
            <w:pStyle w:val="Header"/>
            <w:jc w:val="center"/>
          </w:pPr>
        </w:p>
      </w:tc>
      <w:tc>
        <w:tcPr>
          <w:tcW w:w="3360" w:type="dxa"/>
        </w:tcPr>
        <w:p w14:paraId="4C6CA09E" w14:textId="7423850D" w:rsidR="5E7DAFF4" w:rsidRDefault="5E7DAFF4" w:rsidP="5E7DAFF4">
          <w:pPr>
            <w:pStyle w:val="Header"/>
            <w:ind w:right="-115"/>
            <w:jc w:val="right"/>
          </w:pPr>
        </w:p>
      </w:tc>
    </w:tr>
  </w:tbl>
  <w:p w14:paraId="7A328830" w14:textId="4447AB50" w:rsidR="5E7DAFF4" w:rsidRDefault="5E7DAFF4" w:rsidP="5E7DA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324F"/>
    <w:multiLevelType w:val="hybridMultilevel"/>
    <w:tmpl w:val="8E00FBBC"/>
    <w:lvl w:ilvl="0" w:tplc="A8F8B910">
      <w:start w:val="1"/>
      <w:numFmt w:val="upperLetter"/>
      <w:lvlText w:val="%1."/>
      <w:lvlJc w:val="left"/>
      <w:pPr>
        <w:ind w:left="720" w:hanging="360"/>
      </w:pPr>
      <w:rPr>
        <w:b/>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F2EDF"/>
    <w:multiLevelType w:val="hybridMultilevel"/>
    <w:tmpl w:val="477E1506"/>
    <w:lvl w:ilvl="0" w:tplc="036CA532">
      <w:numFmt w:val="bullet"/>
      <w:lvlText w:val="•"/>
      <w:lvlJc w:val="left"/>
      <w:pPr>
        <w:ind w:left="278" w:hanging="240"/>
      </w:pPr>
      <w:rPr>
        <w:rFonts w:ascii="Trebuchet MS" w:eastAsia="Trebuchet MS" w:hAnsi="Trebuchet MS" w:cs="Trebuchet MS" w:hint="default"/>
        <w:b w:val="0"/>
        <w:bCs w:val="0"/>
        <w:i w:val="0"/>
        <w:iCs w:val="0"/>
        <w:w w:val="81"/>
        <w:sz w:val="18"/>
        <w:szCs w:val="18"/>
        <w:lang w:val="en-US" w:eastAsia="en-US" w:bidi="ar-SA"/>
      </w:rPr>
    </w:lvl>
    <w:lvl w:ilvl="1" w:tplc="779C1FB2">
      <w:numFmt w:val="bullet"/>
      <w:lvlText w:val="—"/>
      <w:lvlJc w:val="left"/>
      <w:pPr>
        <w:ind w:left="640" w:hanging="240"/>
      </w:pPr>
      <w:rPr>
        <w:rFonts w:ascii="Trebuchet MS" w:eastAsia="Trebuchet MS" w:hAnsi="Trebuchet MS" w:cs="Trebuchet MS" w:hint="default"/>
        <w:b w:val="0"/>
        <w:bCs w:val="0"/>
        <w:i w:val="0"/>
        <w:iCs w:val="0"/>
        <w:w w:val="107"/>
        <w:sz w:val="18"/>
        <w:szCs w:val="18"/>
        <w:lang w:val="en-US" w:eastAsia="en-US" w:bidi="ar-SA"/>
      </w:rPr>
    </w:lvl>
    <w:lvl w:ilvl="2" w:tplc="97180192">
      <w:numFmt w:val="bullet"/>
      <w:lvlText w:val="•"/>
      <w:lvlJc w:val="left"/>
      <w:pPr>
        <w:ind w:left="1271" w:hanging="240"/>
      </w:pPr>
      <w:rPr>
        <w:rFonts w:hint="default"/>
        <w:lang w:val="en-US" w:eastAsia="en-US" w:bidi="ar-SA"/>
      </w:rPr>
    </w:lvl>
    <w:lvl w:ilvl="3" w:tplc="83E42832">
      <w:numFmt w:val="bullet"/>
      <w:lvlText w:val="•"/>
      <w:lvlJc w:val="left"/>
      <w:pPr>
        <w:ind w:left="1903" w:hanging="240"/>
      </w:pPr>
      <w:rPr>
        <w:rFonts w:hint="default"/>
        <w:lang w:val="en-US" w:eastAsia="en-US" w:bidi="ar-SA"/>
      </w:rPr>
    </w:lvl>
    <w:lvl w:ilvl="4" w:tplc="52F019B2">
      <w:numFmt w:val="bullet"/>
      <w:lvlText w:val="•"/>
      <w:lvlJc w:val="left"/>
      <w:pPr>
        <w:ind w:left="2535" w:hanging="240"/>
      </w:pPr>
      <w:rPr>
        <w:rFonts w:hint="default"/>
        <w:lang w:val="en-US" w:eastAsia="en-US" w:bidi="ar-SA"/>
      </w:rPr>
    </w:lvl>
    <w:lvl w:ilvl="5" w:tplc="4482C38A">
      <w:numFmt w:val="bullet"/>
      <w:lvlText w:val="•"/>
      <w:lvlJc w:val="left"/>
      <w:pPr>
        <w:ind w:left="3166" w:hanging="240"/>
      </w:pPr>
      <w:rPr>
        <w:rFonts w:hint="default"/>
        <w:lang w:val="en-US" w:eastAsia="en-US" w:bidi="ar-SA"/>
      </w:rPr>
    </w:lvl>
    <w:lvl w:ilvl="6" w:tplc="F7F2C284">
      <w:numFmt w:val="bullet"/>
      <w:lvlText w:val="•"/>
      <w:lvlJc w:val="left"/>
      <w:pPr>
        <w:ind w:left="3798" w:hanging="240"/>
      </w:pPr>
      <w:rPr>
        <w:rFonts w:hint="default"/>
        <w:lang w:val="en-US" w:eastAsia="en-US" w:bidi="ar-SA"/>
      </w:rPr>
    </w:lvl>
    <w:lvl w:ilvl="7" w:tplc="D5A6E33E">
      <w:numFmt w:val="bullet"/>
      <w:lvlText w:val="•"/>
      <w:lvlJc w:val="left"/>
      <w:pPr>
        <w:ind w:left="4430" w:hanging="240"/>
      </w:pPr>
      <w:rPr>
        <w:rFonts w:hint="default"/>
        <w:lang w:val="en-US" w:eastAsia="en-US" w:bidi="ar-SA"/>
      </w:rPr>
    </w:lvl>
    <w:lvl w:ilvl="8" w:tplc="7EE0EFDC">
      <w:numFmt w:val="bullet"/>
      <w:lvlText w:val="•"/>
      <w:lvlJc w:val="left"/>
      <w:pPr>
        <w:ind w:left="5062" w:hanging="240"/>
      </w:pPr>
      <w:rPr>
        <w:rFonts w:hint="default"/>
        <w:lang w:val="en-US" w:eastAsia="en-US" w:bidi="ar-SA"/>
      </w:rPr>
    </w:lvl>
  </w:abstractNum>
  <w:abstractNum w:abstractNumId="2" w15:restartNumberingAfterBreak="0">
    <w:nsid w:val="1E9C733F"/>
    <w:multiLevelType w:val="hybridMultilevel"/>
    <w:tmpl w:val="F57E753E"/>
    <w:lvl w:ilvl="0" w:tplc="036CA532">
      <w:numFmt w:val="bullet"/>
      <w:lvlText w:val="•"/>
      <w:lvlJc w:val="left"/>
      <w:pPr>
        <w:ind w:left="278" w:hanging="240"/>
      </w:pPr>
      <w:rPr>
        <w:rFonts w:ascii="Trebuchet MS" w:eastAsia="Trebuchet MS" w:hAnsi="Trebuchet MS" w:cs="Trebuchet MS" w:hint="default"/>
        <w:b w:val="0"/>
        <w:bCs w:val="0"/>
        <w:i w:val="0"/>
        <w:iCs w:val="0"/>
        <w:w w:val="81"/>
        <w:sz w:val="18"/>
        <w:szCs w:val="18"/>
        <w:lang w:val="en-US" w:eastAsia="en-US" w:bidi="ar-SA"/>
      </w:rPr>
    </w:lvl>
    <w:lvl w:ilvl="1" w:tplc="EFA66E6E">
      <w:numFmt w:val="bullet"/>
      <w:lvlText w:val="—"/>
      <w:lvlJc w:val="left"/>
      <w:pPr>
        <w:ind w:left="638" w:hanging="360"/>
      </w:pPr>
      <w:rPr>
        <w:rFonts w:ascii="Trebuchet MS" w:eastAsia="Trebuchet MS" w:hAnsi="Trebuchet MS" w:cs="Trebuchet MS" w:hint="default"/>
        <w:b w:val="0"/>
        <w:bCs w:val="0"/>
        <w:i w:val="0"/>
        <w:iCs w:val="0"/>
        <w:w w:val="107"/>
        <w:sz w:val="18"/>
        <w:szCs w:val="18"/>
        <w:lang w:val="en-US" w:eastAsia="en-US" w:bidi="ar-SA"/>
      </w:rPr>
    </w:lvl>
    <w:lvl w:ilvl="2" w:tplc="EBDC0EC0">
      <w:numFmt w:val="bullet"/>
      <w:lvlText w:val="•"/>
      <w:lvlJc w:val="left"/>
      <w:pPr>
        <w:ind w:left="1271" w:hanging="360"/>
      </w:pPr>
      <w:rPr>
        <w:rFonts w:hint="default"/>
        <w:lang w:val="en-US" w:eastAsia="en-US" w:bidi="ar-SA"/>
      </w:rPr>
    </w:lvl>
    <w:lvl w:ilvl="3" w:tplc="38C2FD78">
      <w:numFmt w:val="bullet"/>
      <w:lvlText w:val="•"/>
      <w:lvlJc w:val="left"/>
      <w:pPr>
        <w:ind w:left="1903" w:hanging="360"/>
      </w:pPr>
      <w:rPr>
        <w:rFonts w:hint="default"/>
        <w:lang w:val="en-US" w:eastAsia="en-US" w:bidi="ar-SA"/>
      </w:rPr>
    </w:lvl>
    <w:lvl w:ilvl="4" w:tplc="92DECDA4">
      <w:numFmt w:val="bullet"/>
      <w:lvlText w:val="•"/>
      <w:lvlJc w:val="left"/>
      <w:pPr>
        <w:ind w:left="2535" w:hanging="360"/>
      </w:pPr>
      <w:rPr>
        <w:rFonts w:hint="default"/>
        <w:lang w:val="en-US" w:eastAsia="en-US" w:bidi="ar-SA"/>
      </w:rPr>
    </w:lvl>
    <w:lvl w:ilvl="5" w:tplc="8C96E5E2">
      <w:numFmt w:val="bullet"/>
      <w:lvlText w:val="•"/>
      <w:lvlJc w:val="left"/>
      <w:pPr>
        <w:ind w:left="3166" w:hanging="360"/>
      </w:pPr>
      <w:rPr>
        <w:rFonts w:hint="default"/>
        <w:lang w:val="en-US" w:eastAsia="en-US" w:bidi="ar-SA"/>
      </w:rPr>
    </w:lvl>
    <w:lvl w:ilvl="6" w:tplc="96CA3CC4">
      <w:numFmt w:val="bullet"/>
      <w:lvlText w:val="•"/>
      <w:lvlJc w:val="left"/>
      <w:pPr>
        <w:ind w:left="3798" w:hanging="360"/>
      </w:pPr>
      <w:rPr>
        <w:rFonts w:hint="default"/>
        <w:lang w:val="en-US" w:eastAsia="en-US" w:bidi="ar-SA"/>
      </w:rPr>
    </w:lvl>
    <w:lvl w:ilvl="7" w:tplc="939C5A90">
      <w:numFmt w:val="bullet"/>
      <w:lvlText w:val="•"/>
      <w:lvlJc w:val="left"/>
      <w:pPr>
        <w:ind w:left="4430" w:hanging="360"/>
      </w:pPr>
      <w:rPr>
        <w:rFonts w:hint="default"/>
        <w:lang w:val="en-US" w:eastAsia="en-US" w:bidi="ar-SA"/>
      </w:rPr>
    </w:lvl>
    <w:lvl w:ilvl="8" w:tplc="A036B39E">
      <w:numFmt w:val="bullet"/>
      <w:lvlText w:val="•"/>
      <w:lvlJc w:val="left"/>
      <w:pPr>
        <w:ind w:left="5062" w:hanging="360"/>
      </w:pPr>
      <w:rPr>
        <w:rFonts w:hint="default"/>
        <w:lang w:val="en-US" w:eastAsia="en-US" w:bidi="ar-SA"/>
      </w:rPr>
    </w:lvl>
  </w:abstractNum>
  <w:abstractNum w:abstractNumId="3" w15:restartNumberingAfterBreak="0">
    <w:nsid w:val="253D43C2"/>
    <w:multiLevelType w:val="hybridMultilevel"/>
    <w:tmpl w:val="71986AA4"/>
    <w:lvl w:ilvl="0" w:tplc="779C1FB2">
      <w:numFmt w:val="bullet"/>
      <w:lvlText w:val="—"/>
      <w:lvlJc w:val="left"/>
      <w:pPr>
        <w:ind w:left="720" w:hanging="360"/>
      </w:pPr>
      <w:rPr>
        <w:rFonts w:ascii="Trebuchet MS" w:eastAsia="Trebuchet MS" w:hAnsi="Trebuchet MS" w:cs="Trebuchet MS" w:hint="default"/>
        <w:b w:val="0"/>
        <w:bCs w:val="0"/>
        <w:i w:val="0"/>
        <w:iCs w:val="0"/>
        <w:w w:val="107"/>
        <w:sz w:val="18"/>
        <w:szCs w:val="1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F264D"/>
    <w:multiLevelType w:val="hybridMultilevel"/>
    <w:tmpl w:val="084A4BDE"/>
    <w:lvl w:ilvl="0" w:tplc="036CA532">
      <w:numFmt w:val="bullet"/>
      <w:lvlText w:val="•"/>
      <w:lvlJc w:val="left"/>
      <w:pPr>
        <w:ind w:left="278" w:hanging="240"/>
      </w:pPr>
      <w:rPr>
        <w:rFonts w:ascii="Trebuchet MS" w:eastAsia="Trebuchet MS" w:hAnsi="Trebuchet MS" w:cs="Trebuchet MS" w:hint="default"/>
        <w:b w:val="0"/>
        <w:bCs w:val="0"/>
        <w:i w:val="0"/>
        <w:iCs w:val="0"/>
        <w:w w:val="81"/>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44FA6"/>
    <w:multiLevelType w:val="hybridMultilevel"/>
    <w:tmpl w:val="2ABA8068"/>
    <w:lvl w:ilvl="0" w:tplc="A8F8B910">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07357"/>
    <w:multiLevelType w:val="hybridMultilevel"/>
    <w:tmpl w:val="9814DF66"/>
    <w:lvl w:ilvl="0" w:tplc="FCF61A0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66BF0"/>
    <w:multiLevelType w:val="hybridMultilevel"/>
    <w:tmpl w:val="3DA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01A7F"/>
    <w:multiLevelType w:val="hybridMultilevel"/>
    <w:tmpl w:val="18E8E446"/>
    <w:lvl w:ilvl="0" w:tplc="036CA532">
      <w:numFmt w:val="bullet"/>
      <w:lvlText w:val="•"/>
      <w:lvlJc w:val="left"/>
      <w:pPr>
        <w:ind w:left="278" w:hanging="240"/>
      </w:pPr>
      <w:rPr>
        <w:rFonts w:ascii="Trebuchet MS" w:eastAsia="Trebuchet MS" w:hAnsi="Trebuchet MS" w:cs="Trebuchet MS" w:hint="default"/>
        <w:b w:val="0"/>
        <w:bCs w:val="0"/>
        <w:i w:val="0"/>
        <w:iCs w:val="0"/>
        <w:w w:val="81"/>
        <w:sz w:val="18"/>
        <w:szCs w:val="18"/>
        <w:lang w:val="en-US" w:eastAsia="en-US" w:bidi="ar-SA"/>
      </w:rPr>
    </w:lvl>
    <w:lvl w:ilvl="1" w:tplc="779C1FB2">
      <w:numFmt w:val="bullet"/>
      <w:lvlText w:val="—"/>
      <w:lvlJc w:val="left"/>
      <w:pPr>
        <w:ind w:left="640" w:hanging="240"/>
      </w:pPr>
      <w:rPr>
        <w:rFonts w:ascii="Trebuchet MS" w:eastAsia="Trebuchet MS" w:hAnsi="Trebuchet MS" w:cs="Trebuchet MS" w:hint="default"/>
        <w:b w:val="0"/>
        <w:bCs w:val="0"/>
        <w:i w:val="0"/>
        <w:iCs w:val="0"/>
        <w:w w:val="107"/>
        <w:sz w:val="18"/>
        <w:szCs w:val="18"/>
        <w:lang w:val="en-US" w:eastAsia="en-US" w:bidi="ar-SA"/>
      </w:rPr>
    </w:lvl>
    <w:lvl w:ilvl="2" w:tplc="3C120566">
      <w:numFmt w:val="bullet"/>
      <w:lvlText w:val="•"/>
      <w:lvlJc w:val="left"/>
      <w:pPr>
        <w:ind w:left="1271" w:hanging="240"/>
      </w:pPr>
      <w:rPr>
        <w:rFonts w:hint="default"/>
        <w:lang w:val="en-US" w:eastAsia="en-US" w:bidi="ar-SA"/>
      </w:rPr>
    </w:lvl>
    <w:lvl w:ilvl="3" w:tplc="6C824298">
      <w:numFmt w:val="bullet"/>
      <w:lvlText w:val="•"/>
      <w:lvlJc w:val="left"/>
      <w:pPr>
        <w:ind w:left="1903" w:hanging="240"/>
      </w:pPr>
      <w:rPr>
        <w:rFonts w:hint="default"/>
        <w:lang w:val="en-US" w:eastAsia="en-US" w:bidi="ar-SA"/>
      </w:rPr>
    </w:lvl>
    <w:lvl w:ilvl="4" w:tplc="1884FE64">
      <w:numFmt w:val="bullet"/>
      <w:lvlText w:val="•"/>
      <w:lvlJc w:val="left"/>
      <w:pPr>
        <w:ind w:left="2535" w:hanging="240"/>
      </w:pPr>
      <w:rPr>
        <w:rFonts w:hint="default"/>
        <w:lang w:val="en-US" w:eastAsia="en-US" w:bidi="ar-SA"/>
      </w:rPr>
    </w:lvl>
    <w:lvl w:ilvl="5" w:tplc="1070FB1A">
      <w:numFmt w:val="bullet"/>
      <w:lvlText w:val="•"/>
      <w:lvlJc w:val="left"/>
      <w:pPr>
        <w:ind w:left="3166" w:hanging="240"/>
      </w:pPr>
      <w:rPr>
        <w:rFonts w:hint="default"/>
        <w:lang w:val="en-US" w:eastAsia="en-US" w:bidi="ar-SA"/>
      </w:rPr>
    </w:lvl>
    <w:lvl w:ilvl="6" w:tplc="B7E4403E">
      <w:numFmt w:val="bullet"/>
      <w:lvlText w:val="•"/>
      <w:lvlJc w:val="left"/>
      <w:pPr>
        <w:ind w:left="3798" w:hanging="240"/>
      </w:pPr>
      <w:rPr>
        <w:rFonts w:hint="default"/>
        <w:lang w:val="en-US" w:eastAsia="en-US" w:bidi="ar-SA"/>
      </w:rPr>
    </w:lvl>
    <w:lvl w:ilvl="7" w:tplc="099C10CC">
      <w:numFmt w:val="bullet"/>
      <w:lvlText w:val="•"/>
      <w:lvlJc w:val="left"/>
      <w:pPr>
        <w:ind w:left="4430" w:hanging="240"/>
      </w:pPr>
      <w:rPr>
        <w:rFonts w:hint="default"/>
        <w:lang w:val="en-US" w:eastAsia="en-US" w:bidi="ar-SA"/>
      </w:rPr>
    </w:lvl>
    <w:lvl w:ilvl="8" w:tplc="AEFA3134">
      <w:numFmt w:val="bullet"/>
      <w:lvlText w:val="•"/>
      <w:lvlJc w:val="left"/>
      <w:pPr>
        <w:ind w:left="5062" w:hanging="240"/>
      </w:pPr>
      <w:rPr>
        <w:rFonts w:hint="default"/>
        <w:lang w:val="en-US" w:eastAsia="en-US" w:bidi="ar-SA"/>
      </w:rPr>
    </w:lvl>
  </w:abstractNum>
  <w:abstractNum w:abstractNumId="9" w15:restartNumberingAfterBreak="0">
    <w:nsid w:val="38DC02B4"/>
    <w:multiLevelType w:val="hybridMultilevel"/>
    <w:tmpl w:val="B5BC60A8"/>
    <w:lvl w:ilvl="0" w:tplc="0AA0145C">
      <w:numFmt w:val="bullet"/>
      <w:lvlText w:val="•"/>
      <w:lvlJc w:val="left"/>
      <w:pPr>
        <w:ind w:left="278" w:hanging="240"/>
      </w:pPr>
      <w:rPr>
        <w:rFonts w:ascii="Trebuchet MS" w:eastAsia="Trebuchet MS" w:hAnsi="Trebuchet MS" w:cs="Trebuchet MS" w:hint="default"/>
        <w:b w:val="0"/>
        <w:bCs w:val="0"/>
        <w:i w:val="0"/>
        <w:iCs w:val="0"/>
        <w:w w:val="81"/>
        <w:sz w:val="18"/>
        <w:szCs w:val="18"/>
        <w:lang w:val="en-US" w:eastAsia="en-US" w:bidi="ar-SA"/>
      </w:rPr>
    </w:lvl>
    <w:lvl w:ilvl="1" w:tplc="779C1FB2">
      <w:numFmt w:val="bullet"/>
      <w:lvlText w:val="—"/>
      <w:lvlJc w:val="left"/>
      <w:pPr>
        <w:ind w:left="638" w:hanging="360"/>
      </w:pPr>
      <w:rPr>
        <w:rFonts w:ascii="Trebuchet MS" w:eastAsia="Trebuchet MS" w:hAnsi="Trebuchet MS" w:cs="Trebuchet MS" w:hint="default"/>
        <w:b w:val="0"/>
        <w:bCs w:val="0"/>
        <w:i w:val="0"/>
        <w:iCs w:val="0"/>
        <w:w w:val="107"/>
        <w:sz w:val="18"/>
        <w:szCs w:val="18"/>
        <w:lang w:val="en-US" w:eastAsia="en-US" w:bidi="ar-SA"/>
      </w:rPr>
    </w:lvl>
    <w:lvl w:ilvl="2" w:tplc="6ABE7302">
      <w:numFmt w:val="bullet"/>
      <w:lvlText w:val="•"/>
      <w:lvlJc w:val="left"/>
      <w:pPr>
        <w:ind w:left="1271" w:hanging="360"/>
      </w:pPr>
      <w:rPr>
        <w:rFonts w:hint="default"/>
        <w:lang w:val="en-US" w:eastAsia="en-US" w:bidi="ar-SA"/>
      </w:rPr>
    </w:lvl>
    <w:lvl w:ilvl="3" w:tplc="AEF0E176">
      <w:numFmt w:val="bullet"/>
      <w:lvlText w:val="•"/>
      <w:lvlJc w:val="left"/>
      <w:pPr>
        <w:ind w:left="1903" w:hanging="360"/>
      </w:pPr>
      <w:rPr>
        <w:rFonts w:hint="default"/>
        <w:lang w:val="en-US" w:eastAsia="en-US" w:bidi="ar-SA"/>
      </w:rPr>
    </w:lvl>
    <w:lvl w:ilvl="4" w:tplc="23DCF78C">
      <w:numFmt w:val="bullet"/>
      <w:lvlText w:val="•"/>
      <w:lvlJc w:val="left"/>
      <w:pPr>
        <w:ind w:left="2535" w:hanging="360"/>
      </w:pPr>
      <w:rPr>
        <w:rFonts w:hint="default"/>
        <w:lang w:val="en-US" w:eastAsia="en-US" w:bidi="ar-SA"/>
      </w:rPr>
    </w:lvl>
    <w:lvl w:ilvl="5" w:tplc="4F8E8046">
      <w:numFmt w:val="bullet"/>
      <w:lvlText w:val="•"/>
      <w:lvlJc w:val="left"/>
      <w:pPr>
        <w:ind w:left="3166" w:hanging="360"/>
      </w:pPr>
      <w:rPr>
        <w:rFonts w:hint="default"/>
        <w:lang w:val="en-US" w:eastAsia="en-US" w:bidi="ar-SA"/>
      </w:rPr>
    </w:lvl>
    <w:lvl w:ilvl="6" w:tplc="A3847884">
      <w:numFmt w:val="bullet"/>
      <w:lvlText w:val="•"/>
      <w:lvlJc w:val="left"/>
      <w:pPr>
        <w:ind w:left="3798" w:hanging="360"/>
      </w:pPr>
      <w:rPr>
        <w:rFonts w:hint="default"/>
        <w:lang w:val="en-US" w:eastAsia="en-US" w:bidi="ar-SA"/>
      </w:rPr>
    </w:lvl>
    <w:lvl w:ilvl="7" w:tplc="D3AE63EA">
      <w:numFmt w:val="bullet"/>
      <w:lvlText w:val="•"/>
      <w:lvlJc w:val="left"/>
      <w:pPr>
        <w:ind w:left="4430" w:hanging="360"/>
      </w:pPr>
      <w:rPr>
        <w:rFonts w:hint="default"/>
        <w:lang w:val="en-US" w:eastAsia="en-US" w:bidi="ar-SA"/>
      </w:rPr>
    </w:lvl>
    <w:lvl w:ilvl="8" w:tplc="9CF26D1C">
      <w:numFmt w:val="bullet"/>
      <w:lvlText w:val="•"/>
      <w:lvlJc w:val="left"/>
      <w:pPr>
        <w:ind w:left="5062" w:hanging="360"/>
      </w:pPr>
      <w:rPr>
        <w:rFonts w:hint="default"/>
        <w:lang w:val="en-US" w:eastAsia="en-US" w:bidi="ar-SA"/>
      </w:rPr>
    </w:lvl>
  </w:abstractNum>
  <w:abstractNum w:abstractNumId="10" w15:restartNumberingAfterBreak="0">
    <w:nsid w:val="3A923787"/>
    <w:multiLevelType w:val="hybridMultilevel"/>
    <w:tmpl w:val="F78A0F32"/>
    <w:lvl w:ilvl="0" w:tplc="5790BE4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F1FC7"/>
    <w:multiLevelType w:val="hybridMultilevel"/>
    <w:tmpl w:val="4FB4254A"/>
    <w:lvl w:ilvl="0" w:tplc="9C027BC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2507F"/>
    <w:multiLevelType w:val="hybridMultilevel"/>
    <w:tmpl w:val="ADE8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A5CDD"/>
    <w:multiLevelType w:val="hybridMultilevel"/>
    <w:tmpl w:val="C4766B92"/>
    <w:lvl w:ilvl="0" w:tplc="8C1212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35A56"/>
    <w:multiLevelType w:val="hybridMultilevel"/>
    <w:tmpl w:val="6B787170"/>
    <w:lvl w:ilvl="0" w:tplc="5790BE4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620F"/>
    <w:multiLevelType w:val="hybridMultilevel"/>
    <w:tmpl w:val="C78263CC"/>
    <w:lvl w:ilvl="0" w:tplc="113C8BE8">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507A79"/>
    <w:multiLevelType w:val="hybridMultilevel"/>
    <w:tmpl w:val="4C3E7BD6"/>
    <w:lvl w:ilvl="0" w:tplc="55F88F4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5378E"/>
    <w:multiLevelType w:val="hybridMultilevel"/>
    <w:tmpl w:val="06763E9E"/>
    <w:lvl w:ilvl="0" w:tplc="0AA0145C">
      <w:numFmt w:val="bullet"/>
      <w:lvlText w:val="•"/>
      <w:lvlJc w:val="left"/>
      <w:pPr>
        <w:ind w:left="278" w:hanging="240"/>
      </w:pPr>
      <w:rPr>
        <w:rFonts w:ascii="Trebuchet MS" w:eastAsia="Trebuchet MS" w:hAnsi="Trebuchet MS" w:cs="Trebuchet MS" w:hint="default"/>
        <w:b w:val="0"/>
        <w:bCs w:val="0"/>
        <w:i w:val="0"/>
        <w:iCs w:val="0"/>
        <w:w w:val="81"/>
        <w:sz w:val="18"/>
        <w:szCs w:val="18"/>
        <w:lang w:val="en-US" w:eastAsia="en-US" w:bidi="ar-SA"/>
      </w:rPr>
    </w:lvl>
    <w:lvl w:ilvl="1" w:tplc="779C1FB2">
      <w:numFmt w:val="bullet"/>
      <w:lvlText w:val="—"/>
      <w:lvlJc w:val="left"/>
      <w:pPr>
        <w:ind w:left="638" w:hanging="360"/>
      </w:pPr>
      <w:rPr>
        <w:rFonts w:ascii="Trebuchet MS" w:eastAsia="Trebuchet MS" w:hAnsi="Trebuchet MS" w:cs="Trebuchet MS" w:hint="default"/>
        <w:b w:val="0"/>
        <w:bCs w:val="0"/>
        <w:i w:val="0"/>
        <w:iCs w:val="0"/>
        <w:w w:val="107"/>
        <w:sz w:val="18"/>
        <w:szCs w:val="18"/>
        <w:lang w:val="en-US" w:eastAsia="en-US" w:bidi="ar-SA"/>
      </w:rPr>
    </w:lvl>
    <w:lvl w:ilvl="2" w:tplc="6ABE7302">
      <w:numFmt w:val="bullet"/>
      <w:lvlText w:val="•"/>
      <w:lvlJc w:val="left"/>
      <w:pPr>
        <w:ind w:left="1271" w:hanging="360"/>
      </w:pPr>
      <w:rPr>
        <w:rFonts w:hint="default"/>
        <w:lang w:val="en-US" w:eastAsia="en-US" w:bidi="ar-SA"/>
      </w:rPr>
    </w:lvl>
    <w:lvl w:ilvl="3" w:tplc="AEF0E176">
      <w:numFmt w:val="bullet"/>
      <w:lvlText w:val="•"/>
      <w:lvlJc w:val="left"/>
      <w:pPr>
        <w:ind w:left="1903" w:hanging="360"/>
      </w:pPr>
      <w:rPr>
        <w:rFonts w:hint="default"/>
        <w:lang w:val="en-US" w:eastAsia="en-US" w:bidi="ar-SA"/>
      </w:rPr>
    </w:lvl>
    <w:lvl w:ilvl="4" w:tplc="23DCF78C">
      <w:numFmt w:val="bullet"/>
      <w:lvlText w:val="•"/>
      <w:lvlJc w:val="left"/>
      <w:pPr>
        <w:ind w:left="2535" w:hanging="360"/>
      </w:pPr>
      <w:rPr>
        <w:rFonts w:hint="default"/>
        <w:lang w:val="en-US" w:eastAsia="en-US" w:bidi="ar-SA"/>
      </w:rPr>
    </w:lvl>
    <w:lvl w:ilvl="5" w:tplc="4F8E8046">
      <w:numFmt w:val="bullet"/>
      <w:lvlText w:val="•"/>
      <w:lvlJc w:val="left"/>
      <w:pPr>
        <w:ind w:left="3166" w:hanging="360"/>
      </w:pPr>
      <w:rPr>
        <w:rFonts w:hint="default"/>
        <w:lang w:val="en-US" w:eastAsia="en-US" w:bidi="ar-SA"/>
      </w:rPr>
    </w:lvl>
    <w:lvl w:ilvl="6" w:tplc="A3847884">
      <w:numFmt w:val="bullet"/>
      <w:lvlText w:val="•"/>
      <w:lvlJc w:val="left"/>
      <w:pPr>
        <w:ind w:left="3798" w:hanging="360"/>
      </w:pPr>
      <w:rPr>
        <w:rFonts w:hint="default"/>
        <w:lang w:val="en-US" w:eastAsia="en-US" w:bidi="ar-SA"/>
      </w:rPr>
    </w:lvl>
    <w:lvl w:ilvl="7" w:tplc="D3AE63EA">
      <w:numFmt w:val="bullet"/>
      <w:lvlText w:val="•"/>
      <w:lvlJc w:val="left"/>
      <w:pPr>
        <w:ind w:left="4430" w:hanging="360"/>
      </w:pPr>
      <w:rPr>
        <w:rFonts w:hint="default"/>
        <w:lang w:val="en-US" w:eastAsia="en-US" w:bidi="ar-SA"/>
      </w:rPr>
    </w:lvl>
    <w:lvl w:ilvl="8" w:tplc="9CF26D1C">
      <w:numFmt w:val="bullet"/>
      <w:lvlText w:val="•"/>
      <w:lvlJc w:val="left"/>
      <w:pPr>
        <w:ind w:left="5062" w:hanging="360"/>
      </w:pPr>
      <w:rPr>
        <w:rFonts w:hint="default"/>
        <w:lang w:val="en-US" w:eastAsia="en-US" w:bidi="ar-SA"/>
      </w:rPr>
    </w:lvl>
  </w:abstractNum>
  <w:abstractNum w:abstractNumId="18" w15:restartNumberingAfterBreak="0">
    <w:nsid w:val="5B521ADD"/>
    <w:multiLevelType w:val="hybridMultilevel"/>
    <w:tmpl w:val="D2CA3046"/>
    <w:lvl w:ilvl="0" w:tplc="3FA860FE">
      <w:start w:val="1"/>
      <w:numFmt w:val="upperLetter"/>
      <w:lvlText w:val="%1."/>
      <w:lvlJc w:val="left"/>
      <w:pPr>
        <w:ind w:left="720" w:hanging="360"/>
      </w:pPr>
      <w:rPr>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922C9"/>
    <w:multiLevelType w:val="hybridMultilevel"/>
    <w:tmpl w:val="70365314"/>
    <w:lvl w:ilvl="0" w:tplc="779C1FB2">
      <w:numFmt w:val="bullet"/>
      <w:lvlText w:val="—"/>
      <w:lvlJc w:val="left"/>
      <w:pPr>
        <w:ind w:left="278" w:hanging="240"/>
      </w:pPr>
      <w:rPr>
        <w:rFonts w:ascii="Trebuchet MS" w:eastAsia="Trebuchet MS" w:hAnsi="Trebuchet MS" w:cs="Trebuchet MS" w:hint="default"/>
        <w:b w:val="0"/>
        <w:bCs w:val="0"/>
        <w:i w:val="0"/>
        <w:iCs w:val="0"/>
        <w:w w:val="107"/>
        <w:sz w:val="18"/>
        <w:szCs w:val="18"/>
        <w:lang w:val="en-US" w:eastAsia="en-US" w:bidi="ar-SA"/>
      </w:rPr>
    </w:lvl>
    <w:lvl w:ilvl="1" w:tplc="FFFFFFFF">
      <w:numFmt w:val="bullet"/>
      <w:lvlText w:val="—"/>
      <w:lvlJc w:val="left"/>
      <w:pPr>
        <w:ind w:left="640" w:hanging="240"/>
      </w:pPr>
      <w:rPr>
        <w:rFonts w:ascii="Trebuchet MS" w:eastAsia="Trebuchet MS" w:hAnsi="Trebuchet MS" w:cs="Trebuchet MS" w:hint="default"/>
        <w:b w:val="0"/>
        <w:bCs w:val="0"/>
        <w:i w:val="0"/>
        <w:iCs w:val="0"/>
        <w:w w:val="107"/>
        <w:sz w:val="18"/>
        <w:szCs w:val="18"/>
        <w:lang w:val="en-US" w:eastAsia="en-US" w:bidi="ar-SA"/>
      </w:rPr>
    </w:lvl>
    <w:lvl w:ilvl="2" w:tplc="FFFFFFFF">
      <w:numFmt w:val="bullet"/>
      <w:lvlText w:val="•"/>
      <w:lvlJc w:val="left"/>
      <w:pPr>
        <w:ind w:left="1271" w:hanging="240"/>
      </w:pPr>
      <w:rPr>
        <w:rFonts w:hint="default"/>
        <w:lang w:val="en-US" w:eastAsia="en-US" w:bidi="ar-SA"/>
      </w:rPr>
    </w:lvl>
    <w:lvl w:ilvl="3" w:tplc="FFFFFFFF">
      <w:numFmt w:val="bullet"/>
      <w:lvlText w:val="•"/>
      <w:lvlJc w:val="left"/>
      <w:pPr>
        <w:ind w:left="1903" w:hanging="240"/>
      </w:pPr>
      <w:rPr>
        <w:rFonts w:hint="default"/>
        <w:lang w:val="en-US" w:eastAsia="en-US" w:bidi="ar-SA"/>
      </w:rPr>
    </w:lvl>
    <w:lvl w:ilvl="4" w:tplc="FFFFFFFF">
      <w:numFmt w:val="bullet"/>
      <w:lvlText w:val="•"/>
      <w:lvlJc w:val="left"/>
      <w:pPr>
        <w:ind w:left="2535" w:hanging="240"/>
      </w:pPr>
      <w:rPr>
        <w:rFonts w:hint="default"/>
        <w:lang w:val="en-US" w:eastAsia="en-US" w:bidi="ar-SA"/>
      </w:rPr>
    </w:lvl>
    <w:lvl w:ilvl="5" w:tplc="FFFFFFFF">
      <w:numFmt w:val="bullet"/>
      <w:lvlText w:val="•"/>
      <w:lvlJc w:val="left"/>
      <w:pPr>
        <w:ind w:left="3166" w:hanging="240"/>
      </w:pPr>
      <w:rPr>
        <w:rFonts w:hint="default"/>
        <w:lang w:val="en-US" w:eastAsia="en-US" w:bidi="ar-SA"/>
      </w:rPr>
    </w:lvl>
    <w:lvl w:ilvl="6" w:tplc="FFFFFFFF">
      <w:numFmt w:val="bullet"/>
      <w:lvlText w:val="•"/>
      <w:lvlJc w:val="left"/>
      <w:pPr>
        <w:ind w:left="3798" w:hanging="240"/>
      </w:pPr>
      <w:rPr>
        <w:rFonts w:hint="default"/>
        <w:lang w:val="en-US" w:eastAsia="en-US" w:bidi="ar-SA"/>
      </w:rPr>
    </w:lvl>
    <w:lvl w:ilvl="7" w:tplc="FFFFFFFF">
      <w:numFmt w:val="bullet"/>
      <w:lvlText w:val="•"/>
      <w:lvlJc w:val="left"/>
      <w:pPr>
        <w:ind w:left="4430" w:hanging="240"/>
      </w:pPr>
      <w:rPr>
        <w:rFonts w:hint="default"/>
        <w:lang w:val="en-US" w:eastAsia="en-US" w:bidi="ar-SA"/>
      </w:rPr>
    </w:lvl>
    <w:lvl w:ilvl="8" w:tplc="FFFFFFFF">
      <w:numFmt w:val="bullet"/>
      <w:lvlText w:val="•"/>
      <w:lvlJc w:val="left"/>
      <w:pPr>
        <w:ind w:left="5062" w:hanging="240"/>
      </w:pPr>
      <w:rPr>
        <w:rFonts w:hint="default"/>
        <w:lang w:val="en-US" w:eastAsia="en-US" w:bidi="ar-SA"/>
      </w:rPr>
    </w:lvl>
  </w:abstractNum>
  <w:abstractNum w:abstractNumId="20" w15:restartNumberingAfterBreak="0">
    <w:nsid w:val="77F94AA2"/>
    <w:multiLevelType w:val="hybridMultilevel"/>
    <w:tmpl w:val="CBF28B86"/>
    <w:lvl w:ilvl="0" w:tplc="0AA0145C">
      <w:numFmt w:val="bullet"/>
      <w:lvlText w:val="•"/>
      <w:lvlJc w:val="left"/>
      <w:pPr>
        <w:ind w:left="278" w:hanging="240"/>
      </w:pPr>
      <w:rPr>
        <w:rFonts w:ascii="Trebuchet MS" w:eastAsia="Trebuchet MS" w:hAnsi="Trebuchet MS" w:cs="Trebuchet MS" w:hint="default"/>
        <w:b w:val="0"/>
        <w:bCs w:val="0"/>
        <w:i w:val="0"/>
        <w:iCs w:val="0"/>
        <w:w w:val="81"/>
        <w:sz w:val="18"/>
        <w:szCs w:val="18"/>
        <w:lang w:val="en-US" w:eastAsia="en-US" w:bidi="ar-SA"/>
      </w:rPr>
    </w:lvl>
    <w:lvl w:ilvl="1" w:tplc="779C1FB2">
      <w:numFmt w:val="bullet"/>
      <w:lvlText w:val="—"/>
      <w:lvlJc w:val="left"/>
      <w:pPr>
        <w:ind w:left="638" w:hanging="360"/>
      </w:pPr>
      <w:rPr>
        <w:rFonts w:ascii="Trebuchet MS" w:eastAsia="Trebuchet MS" w:hAnsi="Trebuchet MS" w:cs="Trebuchet MS" w:hint="default"/>
        <w:b w:val="0"/>
        <w:bCs w:val="0"/>
        <w:i w:val="0"/>
        <w:iCs w:val="0"/>
        <w:w w:val="107"/>
        <w:sz w:val="18"/>
        <w:szCs w:val="18"/>
        <w:lang w:val="en-US" w:eastAsia="en-US" w:bidi="ar-SA"/>
      </w:rPr>
    </w:lvl>
    <w:lvl w:ilvl="2" w:tplc="6ABE7302">
      <w:numFmt w:val="bullet"/>
      <w:lvlText w:val="•"/>
      <w:lvlJc w:val="left"/>
      <w:pPr>
        <w:ind w:left="1271" w:hanging="360"/>
      </w:pPr>
      <w:rPr>
        <w:rFonts w:hint="default"/>
        <w:lang w:val="en-US" w:eastAsia="en-US" w:bidi="ar-SA"/>
      </w:rPr>
    </w:lvl>
    <w:lvl w:ilvl="3" w:tplc="AEF0E176">
      <w:numFmt w:val="bullet"/>
      <w:lvlText w:val="•"/>
      <w:lvlJc w:val="left"/>
      <w:pPr>
        <w:ind w:left="1903" w:hanging="360"/>
      </w:pPr>
      <w:rPr>
        <w:rFonts w:hint="default"/>
        <w:lang w:val="en-US" w:eastAsia="en-US" w:bidi="ar-SA"/>
      </w:rPr>
    </w:lvl>
    <w:lvl w:ilvl="4" w:tplc="23DCF78C">
      <w:numFmt w:val="bullet"/>
      <w:lvlText w:val="•"/>
      <w:lvlJc w:val="left"/>
      <w:pPr>
        <w:ind w:left="2535" w:hanging="360"/>
      </w:pPr>
      <w:rPr>
        <w:rFonts w:hint="default"/>
        <w:lang w:val="en-US" w:eastAsia="en-US" w:bidi="ar-SA"/>
      </w:rPr>
    </w:lvl>
    <w:lvl w:ilvl="5" w:tplc="4F8E8046">
      <w:numFmt w:val="bullet"/>
      <w:lvlText w:val="•"/>
      <w:lvlJc w:val="left"/>
      <w:pPr>
        <w:ind w:left="3166" w:hanging="360"/>
      </w:pPr>
      <w:rPr>
        <w:rFonts w:hint="default"/>
        <w:lang w:val="en-US" w:eastAsia="en-US" w:bidi="ar-SA"/>
      </w:rPr>
    </w:lvl>
    <w:lvl w:ilvl="6" w:tplc="A3847884">
      <w:numFmt w:val="bullet"/>
      <w:lvlText w:val="•"/>
      <w:lvlJc w:val="left"/>
      <w:pPr>
        <w:ind w:left="3798" w:hanging="360"/>
      </w:pPr>
      <w:rPr>
        <w:rFonts w:hint="default"/>
        <w:lang w:val="en-US" w:eastAsia="en-US" w:bidi="ar-SA"/>
      </w:rPr>
    </w:lvl>
    <w:lvl w:ilvl="7" w:tplc="D3AE63EA">
      <w:numFmt w:val="bullet"/>
      <w:lvlText w:val="•"/>
      <w:lvlJc w:val="left"/>
      <w:pPr>
        <w:ind w:left="4430" w:hanging="360"/>
      </w:pPr>
      <w:rPr>
        <w:rFonts w:hint="default"/>
        <w:lang w:val="en-US" w:eastAsia="en-US" w:bidi="ar-SA"/>
      </w:rPr>
    </w:lvl>
    <w:lvl w:ilvl="8" w:tplc="9CF26D1C">
      <w:numFmt w:val="bullet"/>
      <w:lvlText w:val="•"/>
      <w:lvlJc w:val="left"/>
      <w:pPr>
        <w:ind w:left="5062" w:hanging="360"/>
      </w:pPr>
      <w:rPr>
        <w:rFonts w:hint="default"/>
        <w:lang w:val="en-US" w:eastAsia="en-US" w:bidi="ar-SA"/>
      </w:rPr>
    </w:lvl>
  </w:abstractNum>
  <w:abstractNum w:abstractNumId="21" w15:restartNumberingAfterBreak="0">
    <w:nsid w:val="79381BD9"/>
    <w:multiLevelType w:val="hybridMultilevel"/>
    <w:tmpl w:val="3B2A139A"/>
    <w:lvl w:ilvl="0" w:tplc="5790BE4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299286">
    <w:abstractNumId w:val="18"/>
  </w:num>
  <w:num w:numId="2" w16cid:durableId="1101802420">
    <w:abstractNumId w:val="6"/>
  </w:num>
  <w:num w:numId="3" w16cid:durableId="2075856768">
    <w:abstractNumId w:val="5"/>
  </w:num>
  <w:num w:numId="4" w16cid:durableId="416512722">
    <w:abstractNumId w:val="0"/>
  </w:num>
  <w:num w:numId="5" w16cid:durableId="981499159">
    <w:abstractNumId w:val="16"/>
  </w:num>
  <w:num w:numId="6" w16cid:durableId="1554006095">
    <w:abstractNumId w:val="15"/>
  </w:num>
  <w:num w:numId="7" w16cid:durableId="1890149531">
    <w:abstractNumId w:val="14"/>
  </w:num>
  <w:num w:numId="8" w16cid:durableId="707339805">
    <w:abstractNumId w:val="8"/>
  </w:num>
  <w:num w:numId="9" w16cid:durableId="1180270107">
    <w:abstractNumId w:val="1"/>
  </w:num>
  <w:num w:numId="10" w16cid:durableId="1429353410">
    <w:abstractNumId w:val="9"/>
  </w:num>
  <w:num w:numId="11" w16cid:durableId="371851519">
    <w:abstractNumId w:val="2"/>
  </w:num>
  <w:num w:numId="12" w16cid:durableId="659508334">
    <w:abstractNumId w:val="21"/>
  </w:num>
  <w:num w:numId="13" w16cid:durableId="901721526">
    <w:abstractNumId w:val="10"/>
  </w:num>
  <w:num w:numId="14" w16cid:durableId="35475689">
    <w:abstractNumId w:val="4"/>
  </w:num>
  <w:num w:numId="15" w16cid:durableId="1696929005">
    <w:abstractNumId w:val="17"/>
  </w:num>
  <w:num w:numId="16" w16cid:durableId="1412123245">
    <w:abstractNumId w:val="13"/>
  </w:num>
  <w:num w:numId="17" w16cid:durableId="1622884832">
    <w:abstractNumId w:val="11"/>
  </w:num>
  <w:num w:numId="18" w16cid:durableId="1124035659">
    <w:abstractNumId w:val="20"/>
  </w:num>
  <w:num w:numId="19" w16cid:durableId="57750764">
    <w:abstractNumId w:val="3"/>
  </w:num>
  <w:num w:numId="20" w16cid:durableId="71126982">
    <w:abstractNumId w:val="7"/>
  </w:num>
  <w:num w:numId="21" w16cid:durableId="483276750">
    <w:abstractNumId w:val="19"/>
  </w:num>
  <w:num w:numId="22" w16cid:durableId="1626233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D0"/>
    <w:rsid w:val="000142EE"/>
    <w:rsid w:val="0002284F"/>
    <w:rsid w:val="00022C9C"/>
    <w:rsid w:val="00031823"/>
    <w:rsid w:val="00052A4B"/>
    <w:rsid w:val="00062A4C"/>
    <w:rsid w:val="00065C74"/>
    <w:rsid w:val="0008674E"/>
    <w:rsid w:val="000A27AD"/>
    <w:rsid w:val="000A451C"/>
    <w:rsid w:val="000A7062"/>
    <w:rsid w:val="000A76AD"/>
    <w:rsid w:val="000B0231"/>
    <w:rsid w:val="000B0D3A"/>
    <w:rsid w:val="000B1D7F"/>
    <w:rsid w:val="000B25CD"/>
    <w:rsid w:val="000B3D71"/>
    <w:rsid w:val="000B6574"/>
    <w:rsid w:val="000B7269"/>
    <w:rsid w:val="000B7EED"/>
    <w:rsid w:val="000C3E06"/>
    <w:rsid w:val="000E0F70"/>
    <w:rsid w:val="000E1086"/>
    <w:rsid w:val="000E1334"/>
    <w:rsid w:val="001052DE"/>
    <w:rsid w:val="001508BF"/>
    <w:rsid w:val="00150DD3"/>
    <w:rsid w:val="001536D4"/>
    <w:rsid w:val="001603CE"/>
    <w:rsid w:val="001648FD"/>
    <w:rsid w:val="00182ED3"/>
    <w:rsid w:val="001924F7"/>
    <w:rsid w:val="00192FE0"/>
    <w:rsid w:val="001A0F18"/>
    <w:rsid w:val="001A4012"/>
    <w:rsid w:val="001A4963"/>
    <w:rsid w:val="001A6CB1"/>
    <w:rsid w:val="001B0410"/>
    <w:rsid w:val="001B4459"/>
    <w:rsid w:val="001B6F19"/>
    <w:rsid w:val="001C7A56"/>
    <w:rsid w:val="001F0B90"/>
    <w:rsid w:val="001F39EB"/>
    <w:rsid w:val="001F4DFD"/>
    <w:rsid w:val="001F6368"/>
    <w:rsid w:val="002035AE"/>
    <w:rsid w:val="00206F8D"/>
    <w:rsid w:val="00214D45"/>
    <w:rsid w:val="002163BE"/>
    <w:rsid w:val="0022218A"/>
    <w:rsid w:val="00227D47"/>
    <w:rsid w:val="00267BAB"/>
    <w:rsid w:val="002758C7"/>
    <w:rsid w:val="00276A15"/>
    <w:rsid w:val="00281377"/>
    <w:rsid w:val="002828E8"/>
    <w:rsid w:val="00295E22"/>
    <w:rsid w:val="002A29C8"/>
    <w:rsid w:val="002A2E8B"/>
    <w:rsid w:val="002A6B0F"/>
    <w:rsid w:val="002B39D9"/>
    <w:rsid w:val="002B755E"/>
    <w:rsid w:val="002C240F"/>
    <w:rsid w:val="002D42DA"/>
    <w:rsid w:val="002E1F8E"/>
    <w:rsid w:val="002F42E0"/>
    <w:rsid w:val="002F7D8B"/>
    <w:rsid w:val="00304FD5"/>
    <w:rsid w:val="003054AB"/>
    <w:rsid w:val="00313095"/>
    <w:rsid w:val="003151D3"/>
    <w:rsid w:val="003243F3"/>
    <w:rsid w:val="0032551D"/>
    <w:rsid w:val="00325CDB"/>
    <w:rsid w:val="00326BB3"/>
    <w:rsid w:val="003432AC"/>
    <w:rsid w:val="00347D32"/>
    <w:rsid w:val="00356F25"/>
    <w:rsid w:val="00363DEA"/>
    <w:rsid w:val="00363EDB"/>
    <w:rsid w:val="00374091"/>
    <w:rsid w:val="00377385"/>
    <w:rsid w:val="0038165B"/>
    <w:rsid w:val="00385793"/>
    <w:rsid w:val="003871AB"/>
    <w:rsid w:val="003A4C92"/>
    <w:rsid w:val="003A5575"/>
    <w:rsid w:val="003B2707"/>
    <w:rsid w:val="003E265E"/>
    <w:rsid w:val="0040227E"/>
    <w:rsid w:val="00404C6D"/>
    <w:rsid w:val="00411A63"/>
    <w:rsid w:val="00415F1A"/>
    <w:rsid w:val="00433BC0"/>
    <w:rsid w:val="00435B55"/>
    <w:rsid w:val="004459EF"/>
    <w:rsid w:val="00447C1B"/>
    <w:rsid w:val="00454B88"/>
    <w:rsid w:val="004638E0"/>
    <w:rsid w:val="00463B8B"/>
    <w:rsid w:val="004670EA"/>
    <w:rsid w:val="004747E6"/>
    <w:rsid w:val="004925D4"/>
    <w:rsid w:val="00493FD8"/>
    <w:rsid w:val="00496102"/>
    <w:rsid w:val="004A187F"/>
    <w:rsid w:val="004A19EB"/>
    <w:rsid w:val="004B3CB7"/>
    <w:rsid w:val="004C1493"/>
    <w:rsid w:val="004C24FF"/>
    <w:rsid w:val="004C3775"/>
    <w:rsid w:val="004D179F"/>
    <w:rsid w:val="004D4BD4"/>
    <w:rsid w:val="004E3E0E"/>
    <w:rsid w:val="004F5B67"/>
    <w:rsid w:val="004F66E1"/>
    <w:rsid w:val="00504632"/>
    <w:rsid w:val="005148FA"/>
    <w:rsid w:val="00522327"/>
    <w:rsid w:val="005445D9"/>
    <w:rsid w:val="00544A6D"/>
    <w:rsid w:val="00546431"/>
    <w:rsid w:val="005468F7"/>
    <w:rsid w:val="00573750"/>
    <w:rsid w:val="00575B3A"/>
    <w:rsid w:val="00577005"/>
    <w:rsid w:val="005916B1"/>
    <w:rsid w:val="00594525"/>
    <w:rsid w:val="005A2340"/>
    <w:rsid w:val="005B1666"/>
    <w:rsid w:val="005B5FD0"/>
    <w:rsid w:val="005D039C"/>
    <w:rsid w:val="005D2D54"/>
    <w:rsid w:val="005D4C99"/>
    <w:rsid w:val="005D7B99"/>
    <w:rsid w:val="005F24B1"/>
    <w:rsid w:val="006005AB"/>
    <w:rsid w:val="006009D7"/>
    <w:rsid w:val="00600CE7"/>
    <w:rsid w:val="00603CBE"/>
    <w:rsid w:val="006149B1"/>
    <w:rsid w:val="0063364A"/>
    <w:rsid w:val="00633F2A"/>
    <w:rsid w:val="00645256"/>
    <w:rsid w:val="00655B06"/>
    <w:rsid w:val="00660D1F"/>
    <w:rsid w:val="0066314C"/>
    <w:rsid w:val="006645CA"/>
    <w:rsid w:val="006811F1"/>
    <w:rsid w:val="00682216"/>
    <w:rsid w:val="00683998"/>
    <w:rsid w:val="006871EA"/>
    <w:rsid w:val="00695F63"/>
    <w:rsid w:val="006B1962"/>
    <w:rsid w:val="006B56D6"/>
    <w:rsid w:val="006D54EA"/>
    <w:rsid w:val="006D7ADA"/>
    <w:rsid w:val="006F27D5"/>
    <w:rsid w:val="007022A9"/>
    <w:rsid w:val="00703A15"/>
    <w:rsid w:val="00704111"/>
    <w:rsid w:val="00713D68"/>
    <w:rsid w:val="007163CD"/>
    <w:rsid w:val="0072337F"/>
    <w:rsid w:val="00726AFD"/>
    <w:rsid w:val="007363DD"/>
    <w:rsid w:val="00740853"/>
    <w:rsid w:val="007412D3"/>
    <w:rsid w:val="0074389F"/>
    <w:rsid w:val="007603CE"/>
    <w:rsid w:val="00773585"/>
    <w:rsid w:val="00786DC8"/>
    <w:rsid w:val="0078718F"/>
    <w:rsid w:val="007C6664"/>
    <w:rsid w:val="007C78D3"/>
    <w:rsid w:val="007D6242"/>
    <w:rsid w:val="007F0649"/>
    <w:rsid w:val="00800D61"/>
    <w:rsid w:val="0080702D"/>
    <w:rsid w:val="00820526"/>
    <w:rsid w:val="0082103C"/>
    <w:rsid w:val="0082482D"/>
    <w:rsid w:val="00842A82"/>
    <w:rsid w:val="00843FBE"/>
    <w:rsid w:val="008522CC"/>
    <w:rsid w:val="0086101C"/>
    <w:rsid w:val="00862D00"/>
    <w:rsid w:val="008712C5"/>
    <w:rsid w:val="00883292"/>
    <w:rsid w:val="00884A02"/>
    <w:rsid w:val="008A407C"/>
    <w:rsid w:val="008A40C7"/>
    <w:rsid w:val="008A69E2"/>
    <w:rsid w:val="008B3DCE"/>
    <w:rsid w:val="008C467F"/>
    <w:rsid w:val="008E1221"/>
    <w:rsid w:val="008E2415"/>
    <w:rsid w:val="008E4D51"/>
    <w:rsid w:val="008F0328"/>
    <w:rsid w:val="00910AEB"/>
    <w:rsid w:val="00911D32"/>
    <w:rsid w:val="009159CB"/>
    <w:rsid w:val="009177B3"/>
    <w:rsid w:val="009241FD"/>
    <w:rsid w:val="009328DC"/>
    <w:rsid w:val="00932936"/>
    <w:rsid w:val="00933C5F"/>
    <w:rsid w:val="009411EF"/>
    <w:rsid w:val="0094779F"/>
    <w:rsid w:val="00961499"/>
    <w:rsid w:val="00961B6C"/>
    <w:rsid w:val="009674B5"/>
    <w:rsid w:val="00974663"/>
    <w:rsid w:val="00975112"/>
    <w:rsid w:val="00992F16"/>
    <w:rsid w:val="0099676E"/>
    <w:rsid w:val="009A7F8D"/>
    <w:rsid w:val="009B50AF"/>
    <w:rsid w:val="009D10A6"/>
    <w:rsid w:val="009E5C8B"/>
    <w:rsid w:val="009F2244"/>
    <w:rsid w:val="009F2D74"/>
    <w:rsid w:val="00A13D4D"/>
    <w:rsid w:val="00A23412"/>
    <w:rsid w:val="00A30D2E"/>
    <w:rsid w:val="00A317A2"/>
    <w:rsid w:val="00A32D0B"/>
    <w:rsid w:val="00A44B1A"/>
    <w:rsid w:val="00A4553D"/>
    <w:rsid w:val="00A51F32"/>
    <w:rsid w:val="00A52CF3"/>
    <w:rsid w:val="00A61326"/>
    <w:rsid w:val="00A64EDF"/>
    <w:rsid w:val="00A733DB"/>
    <w:rsid w:val="00A74685"/>
    <w:rsid w:val="00A81B17"/>
    <w:rsid w:val="00A84B70"/>
    <w:rsid w:val="00A85339"/>
    <w:rsid w:val="00A853F9"/>
    <w:rsid w:val="00A86DF5"/>
    <w:rsid w:val="00A94363"/>
    <w:rsid w:val="00A97027"/>
    <w:rsid w:val="00AB0867"/>
    <w:rsid w:val="00AB52D3"/>
    <w:rsid w:val="00AB7DB2"/>
    <w:rsid w:val="00AC128F"/>
    <w:rsid w:val="00AC7414"/>
    <w:rsid w:val="00AD1D2C"/>
    <w:rsid w:val="00AD3EDA"/>
    <w:rsid w:val="00AE4A64"/>
    <w:rsid w:val="00AF0AEC"/>
    <w:rsid w:val="00AF5846"/>
    <w:rsid w:val="00AF6ABD"/>
    <w:rsid w:val="00B02D6B"/>
    <w:rsid w:val="00B040D6"/>
    <w:rsid w:val="00B12138"/>
    <w:rsid w:val="00B141BC"/>
    <w:rsid w:val="00B20636"/>
    <w:rsid w:val="00B21257"/>
    <w:rsid w:val="00B40ED0"/>
    <w:rsid w:val="00B41B27"/>
    <w:rsid w:val="00B6767F"/>
    <w:rsid w:val="00B77497"/>
    <w:rsid w:val="00B81ED8"/>
    <w:rsid w:val="00B83436"/>
    <w:rsid w:val="00BA09F8"/>
    <w:rsid w:val="00BA0D9B"/>
    <w:rsid w:val="00BA1F81"/>
    <w:rsid w:val="00BA4D83"/>
    <w:rsid w:val="00BB0807"/>
    <w:rsid w:val="00BB17F3"/>
    <w:rsid w:val="00BB3B43"/>
    <w:rsid w:val="00BD0256"/>
    <w:rsid w:val="00BD1B68"/>
    <w:rsid w:val="00BD7D09"/>
    <w:rsid w:val="00BE688E"/>
    <w:rsid w:val="00BE7F9C"/>
    <w:rsid w:val="00C12875"/>
    <w:rsid w:val="00C158EE"/>
    <w:rsid w:val="00C17C64"/>
    <w:rsid w:val="00C204DA"/>
    <w:rsid w:val="00C26E42"/>
    <w:rsid w:val="00C35F41"/>
    <w:rsid w:val="00C43357"/>
    <w:rsid w:val="00C44AF0"/>
    <w:rsid w:val="00C56D10"/>
    <w:rsid w:val="00C60936"/>
    <w:rsid w:val="00C6604F"/>
    <w:rsid w:val="00C77673"/>
    <w:rsid w:val="00CA15DF"/>
    <w:rsid w:val="00CB066B"/>
    <w:rsid w:val="00CC16FC"/>
    <w:rsid w:val="00CC1D99"/>
    <w:rsid w:val="00CD6C6E"/>
    <w:rsid w:val="00CD75EE"/>
    <w:rsid w:val="00D16FB8"/>
    <w:rsid w:val="00D26B2C"/>
    <w:rsid w:val="00D35AD8"/>
    <w:rsid w:val="00D471AC"/>
    <w:rsid w:val="00D47C4F"/>
    <w:rsid w:val="00D6291E"/>
    <w:rsid w:val="00D75044"/>
    <w:rsid w:val="00D77178"/>
    <w:rsid w:val="00D81343"/>
    <w:rsid w:val="00D90C58"/>
    <w:rsid w:val="00D9514A"/>
    <w:rsid w:val="00D95370"/>
    <w:rsid w:val="00D97BA7"/>
    <w:rsid w:val="00DA1B37"/>
    <w:rsid w:val="00DA4CA1"/>
    <w:rsid w:val="00DA79C8"/>
    <w:rsid w:val="00DD1274"/>
    <w:rsid w:val="00DD5AD2"/>
    <w:rsid w:val="00DE6678"/>
    <w:rsid w:val="00E100F2"/>
    <w:rsid w:val="00E11B75"/>
    <w:rsid w:val="00E22CAA"/>
    <w:rsid w:val="00E36228"/>
    <w:rsid w:val="00E56BE7"/>
    <w:rsid w:val="00E612FB"/>
    <w:rsid w:val="00E6250E"/>
    <w:rsid w:val="00E62523"/>
    <w:rsid w:val="00E62AE8"/>
    <w:rsid w:val="00E66534"/>
    <w:rsid w:val="00E66A55"/>
    <w:rsid w:val="00E73FD3"/>
    <w:rsid w:val="00E93122"/>
    <w:rsid w:val="00EB4B1B"/>
    <w:rsid w:val="00EC34AA"/>
    <w:rsid w:val="00EC5065"/>
    <w:rsid w:val="00EC5DE0"/>
    <w:rsid w:val="00ED1472"/>
    <w:rsid w:val="00EE4B9C"/>
    <w:rsid w:val="00EF35F2"/>
    <w:rsid w:val="00F025A6"/>
    <w:rsid w:val="00F12BD3"/>
    <w:rsid w:val="00F212B6"/>
    <w:rsid w:val="00F25468"/>
    <w:rsid w:val="00F30342"/>
    <w:rsid w:val="00F3469C"/>
    <w:rsid w:val="00F35B0C"/>
    <w:rsid w:val="00F36FBB"/>
    <w:rsid w:val="00F41A06"/>
    <w:rsid w:val="00F702D0"/>
    <w:rsid w:val="00F709AF"/>
    <w:rsid w:val="00F71A15"/>
    <w:rsid w:val="00F728A3"/>
    <w:rsid w:val="00F7572A"/>
    <w:rsid w:val="00F861FC"/>
    <w:rsid w:val="00F91F64"/>
    <w:rsid w:val="00F94FD7"/>
    <w:rsid w:val="00FA7C1E"/>
    <w:rsid w:val="00FD5BD7"/>
    <w:rsid w:val="00FD7964"/>
    <w:rsid w:val="00FE12B4"/>
    <w:rsid w:val="00FF410C"/>
    <w:rsid w:val="00FF56B4"/>
    <w:rsid w:val="5E7DA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860FD"/>
  <w15:chartTrackingRefBased/>
  <w15:docId w15:val="{8CFE1A34-0CAD-49EE-AAA6-616F9099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02D"/>
  </w:style>
  <w:style w:type="paragraph" w:styleId="Heading1">
    <w:name w:val="heading 1"/>
    <w:basedOn w:val="Normal"/>
    <w:next w:val="Normal"/>
    <w:link w:val="Heading1Char"/>
    <w:uiPriority w:val="9"/>
    <w:qFormat/>
    <w:rsid w:val="000B0231"/>
    <w:pPr>
      <w:keepNext/>
      <w:keepLines/>
      <w:spacing w:before="240" w:after="0"/>
      <w:outlineLvl w:val="0"/>
    </w:pPr>
    <w:rPr>
      <w:rFonts w:asciiTheme="majorHAnsi" w:eastAsiaTheme="majorEastAsia" w:hAnsiTheme="majorHAnsi" w:cstheme="majorBidi"/>
      <w:color w:val="A41821" w:themeColor="accent1" w:themeShade="BF"/>
      <w:sz w:val="32"/>
      <w:szCs w:val="32"/>
    </w:rPr>
  </w:style>
  <w:style w:type="paragraph" w:styleId="Heading2">
    <w:name w:val="heading 2"/>
    <w:basedOn w:val="Normal"/>
    <w:next w:val="Normal"/>
    <w:link w:val="Heading2Char"/>
    <w:uiPriority w:val="9"/>
    <w:unhideWhenUsed/>
    <w:qFormat/>
    <w:rsid w:val="00932936"/>
    <w:pPr>
      <w:keepNext/>
      <w:keepLines/>
      <w:spacing w:before="40" w:after="0"/>
      <w:outlineLvl w:val="1"/>
    </w:pPr>
    <w:rPr>
      <w:rFonts w:asciiTheme="majorHAnsi" w:eastAsiaTheme="majorEastAsia" w:hAnsiTheme="majorHAnsi" w:cstheme="majorBidi"/>
      <w:color w:val="A4182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231"/>
    <w:rPr>
      <w:rFonts w:ascii="Segoe UI" w:hAnsi="Segoe UI" w:cs="Segoe UI"/>
      <w:sz w:val="18"/>
      <w:szCs w:val="18"/>
    </w:rPr>
  </w:style>
  <w:style w:type="paragraph" w:styleId="Title">
    <w:name w:val="Title"/>
    <w:basedOn w:val="Normal"/>
    <w:next w:val="Normal"/>
    <w:link w:val="TitleChar"/>
    <w:uiPriority w:val="10"/>
    <w:qFormat/>
    <w:rsid w:val="000B02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23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B0231"/>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B0231"/>
    <w:rPr>
      <w:rFonts w:asciiTheme="majorHAnsi" w:eastAsiaTheme="majorEastAsia" w:hAnsiTheme="majorHAnsi" w:cstheme="majorBidi"/>
      <w:color w:val="A41821" w:themeColor="accent1" w:themeShade="BF"/>
      <w:sz w:val="32"/>
      <w:szCs w:val="32"/>
    </w:rPr>
  </w:style>
  <w:style w:type="paragraph" w:styleId="ListParagraph">
    <w:name w:val="List Paragraph"/>
    <w:basedOn w:val="Normal"/>
    <w:uiPriority w:val="34"/>
    <w:qFormat/>
    <w:rsid w:val="000B0231"/>
    <w:pPr>
      <w:ind w:left="720"/>
      <w:contextualSpacing/>
    </w:pPr>
  </w:style>
  <w:style w:type="character" w:customStyle="1" w:styleId="Heading2Char">
    <w:name w:val="Heading 2 Char"/>
    <w:basedOn w:val="DefaultParagraphFont"/>
    <w:link w:val="Heading2"/>
    <w:uiPriority w:val="9"/>
    <w:rsid w:val="00932936"/>
    <w:rPr>
      <w:rFonts w:asciiTheme="majorHAnsi" w:eastAsiaTheme="majorEastAsia" w:hAnsiTheme="majorHAnsi" w:cstheme="majorBidi"/>
      <w:color w:val="A41821" w:themeColor="accent1" w:themeShade="BF"/>
      <w:sz w:val="26"/>
      <w:szCs w:val="26"/>
    </w:rPr>
  </w:style>
  <w:style w:type="paragraph" w:styleId="Header">
    <w:name w:val="header"/>
    <w:basedOn w:val="Normal"/>
    <w:link w:val="HeaderChar"/>
    <w:uiPriority w:val="99"/>
    <w:unhideWhenUsed/>
    <w:rsid w:val="00B6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67F"/>
  </w:style>
  <w:style w:type="paragraph" w:styleId="Footer">
    <w:name w:val="footer"/>
    <w:basedOn w:val="Normal"/>
    <w:link w:val="FooterChar"/>
    <w:uiPriority w:val="99"/>
    <w:unhideWhenUsed/>
    <w:rsid w:val="00B67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67F"/>
  </w:style>
  <w:style w:type="table" w:styleId="TableGrid">
    <w:name w:val="Table Grid"/>
    <w:basedOn w:val="TableNormal"/>
    <w:uiPriority w:val="39"/>
    <w:rsid w:val="00D95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D9514A"/>
    <w:pPr>
      <w:spacing w:after="0" w:line="240" w:lineRule="auto"/>
    </w:pPr>
    <w:tblPr>
      <w:tblStyleRowBandSize w:val="1"/>
      <w:tblStyleColBandSize w:val="1"/>
      <w:tblBorders>
        <w:top w:val="single" w:sz="4" w:space="0" w:color="707070" w:themeColor="accent3"/>
        <w:left w:val="single" w:sz="4" w:space="0" w:color="707070" w:themeColor="accent3"/>
        <w:bottom w:val="single" w:sz="4" w:space="0" w:color="707070" w:themeColor="accent3"/>
        <w:right w:val="single" w:sz="4" w:space="0" w:color="707070" w:themeColor="accent3"/>
      </w:tblBorders>
    </w:tblPr>
    <w:tblStylePr w:type="firstRow">
      <w:rPr>
        <w:b/>
        <w:bCs/>
        <w:color w:val="FFFFFF" w:themeColor="background1"/>
      </w:rPr>
      <w:tblPr/>
      <w:tcPr>
        <w:shd w:val="clear" w:color="auto" w:fill="707070" w:themeFill="accent3"/>
      </w:tcPr>
    </w:tblStylePr>
    <w:tblStylePr w:type="lastRow">
      <w:rPr>
        <w:b/>
        <w:bCs/>
      </w:rPr>
      <w:tblPr/>
      <w:tcPr>
        <w:tcBorders>
          <w:top w:val="double" w:sz="4" w:space="0" w:color="70707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7070" w:themeColor="accent3"/>
          <w:right w:val="single" w:sz="4" w:space="0" w:color="707070" w:themeColor="accent3"/>
        </w:tcBorders>
      </w:tcPr>
    </w:tblStylePr>
    <w:tblStylePr w:type="band1Horz">
      <w:tblPr/>
      <w:tcPr>
        <w:tcBorders>
          <w:top w:val="single" w:sz="4" w:space="0" w:color="707070" w:themeColor="accent3"/>
          <w:bottom w:val="single" w:sz="4" w:space="0" w:color="70707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7070" w:themeColor="accent3"/>
          <w:left w:val="nil"/>
        </w:tcBorders>
      </w:tcPr>
    </w:tblStylePr>
    <w:tblStylePr w:type="swCell">
      <w:tblPr/>
      <w:tcPr>
        <w:tcBorders>
          <w:top w:val="double" w:sz="4" w:space="0" w:color="707070"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85009">
      <w:bodyDiv w:val="1"/>
      <w:marLeft w:val="0"/>
      <w:marRight w:val="0"/>
      <w:marTop w:val="0"/>
      <w:marBottom w:val="0"/>
      <w:divBdr>
        <w:top w:val="none" w:sz="0" w:space="0" w:color="auto"/>
        <w:left w:val="none" w:sz="0" w:space="0" w:color="auto"/>
        <w:bottom w:val="none" w:sz="0" w:space="0" w:color="auto"/>
        <w:right w:val="none" w:sz="0" w:space="0" w:color="auto"/>
      </w:divBdr>
    </w:div>
    <w:div w:id="146323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Honeywell 2019">
  <a:themeElements>
    <a:clrScheme name="Honeywell">
      <a:dk1>
        <a:sysClr val="windowText" lastClr="000000"/>
      </a:dk1>
      <a:lt1>
        <a:sysClr val="window" lastClr="FFFFFF"/>
      </a:lt1>
      <a:dk2>
        <a:srgbClr val="404040"/>
      </a:dk2>
      <a:lt2>
        <a:srgbClr val="E0E0E0"/>
      </a:lt2>
      <a:accent1>
        <a:srgbClr val="DC202E"/>
      </a:accent1>
      <a:accent2>
        <a:srgbClr val="404040"/>
      </a:accent2>
      <a:accent3>
        <a:srgbClr val="707070"/>
      </a:accent3>
      <a:accent4>
        <a:srgbClr val="A0A0A0"/>
      </a:accent4>
      <a:accent5>
        <a:srgbClr val="C0C0C0"/>
      </a:accent5>
      <a:accent6>
        <a:srgbClr val="E0E0E0"/>
      </a:accent6>
      <a:hlink>
        <a:srgbClr val="000000"/>
      </a:hlink>
      <a:folHlink>
        <a:srgbClr val="000000"/>
      </a:folHlink>
    </a:clrScheme>
    <a:fontScheme name="Honeywel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defPPr algn="ctr">
          <a:defRPr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lgn="l">
          <a:defRPr dirty="0" err="1" smtClean="0"/>
        </a:defPPr>
      </a:lstStyle>
    </a:txDef>
  </a:objectDefaults>
  <a:extraClrSchemeLst/>
  <a:extLst>
    <a:ext uri="{05A4C25C-085E-4340-85A3-A5531E510DB2}">
      <thm15:themeFamily xmlns:thm15="http://schemas.microsoft.com/office/thememl/2012/main" name="Honeywell PPT Template 16x9_2019 pptx" id="{CEABBD7D-7D2E-4574-83C9-794BAFF45770}" vid="{A6EDB0FE-7973-4831-8A3E-C476984DA2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0A5491A8CBCA4295EBC8372F71F574" ma:contentTypeVersion="17" ma:contentTypeDescription="Create a new document." ma:contentTypeScope="" ma:versionID="12b4b2d00b3d7679482a31aef58dccc8">
  <xsd:schema xmlns:xsd="http://www.w3.org/2001/XMLSchema" xmlns:xs="http://www.w3.org/2001/XMLSchema" xmlns:p="http://schemas.microsoft.com/office/2006/metadata/properties" xmlns:ns2="552b42d4-289a-4c4c-8dc5-e753519b8db0" xmlns:ns3="4f2d1be3-470a-437b-a09f-ee692d0254fb" xmlns:ns4="213af126-92eb-4bb5-8bfd-1661103a2928" targetNamespace="http://schemas.microsoft.com/office/2006/metadata/properties" ma:root="true" ma:fieldsID="ccf0fe05e20bc547b2efbc38a9aa18ab" ns2:_="" ns3:_="" ns4:_="">
    <xsd:import namespace="552b42d4-289a-4c4c-8dc5-e753519b8db0"/>
    <xsd:import namespace="4f2d1be3-470a-437b-a09f-ee692d0254fb"/>
    <xsd:import namespace="213af126-92eb-4bb5-8bfd-1661103a29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b42d4-289a-4c4c-8dc5-e753519b8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c46713-8fa2-488a-ac8b-ad618560c9d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d1be3-470a-437b-a09f-ee692d0254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3af126-92eb-4bb5-8bfd-1661103a292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3f08d0-253b-44a1-be1b-2058a2014509}" ma:internalName="TaxCatchAll" ma:showField="CatchAllData" ma:web="4f2d1be3-470a-437b-a09f-ee692d025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3af126-92eb-4bb5-8bfd-1661103a2928" xsi:nil="true"/>
    <lcf76f155ced4ddcb4097134ff3c332f xmlns="552b42d4-289a-4c4c-8dc5-e753519b8db0">
      <Terms xmlns="http://schemas.microsoft.com/office/infopath/2007/PartnerControls"/>
    </lcf76f155ced4ddcb4097134ff3c332f>
    <SharedWithUsers xmlns="4f2d1be3-470a-437b-a09f-ee692d0254fb">
      <UserInfo>
        <DisplayName>Engelmann, Bryan</DisplayName>
        <AccountId>435</AccountId>
        <AccountType/>
      </UserInfo>
    </SharedWithUsers>
  </documentManagement>
</p:properties>
</file>

<file path=customXml/itemProps1.xml><?xml version="1.0" encoding="utf-8"?>
<ds:datastoreItem xmlns:ds="http://schemas.openxmlformats.org/officeDocument/2006/customXml" ds:itemID="{6E3B3565-7871-40C1-A4C5-4286A2B41CF9}">
  <ds:schemaRefs>
    <ds:schemaRef ds:uri="http://schemas.microsoft.com/sharepoint/v3/contenttype/forms"/>
  </ds:schemaRefs>
</ds:datastoreItem>
</file>

<file path=customXml/itemProps2.xml><?xml version="1.0" encoding="utf-8"?>
<ds:datastoreItem xmlns:ds="http://schemas.openxmlformats.org/officeDocument/2006/customXml" ds:itemID="{1076FEEA-D773-4F6A-BDAB-96B97DAB1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b42d4-289a-4c4c-8dc5-e753519b8db0"/>
    <ds:schemaRef ds:uri="4f2d1be3-470a-437b-a09f-ee692d0254fb"/>
    <ds:schemaRef ds:uri="213af126-92eb-4bb5-8bfd-1661103a2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9C6FB-DE10-44F1-BD4C-7192BFD96C86}">
  <ds:schemaRefs>
    <ds:schemaRef ds:uri="http://schemas.microsoft.com/office/2006/metadata/properties"/>
    <ds:schemaRef ds:uri="http://schemas.microsoft.com/office/infopath/2007/PartnerControls"/>
    <ds:schemaRef ds:uri="213af126-92eb-4bb5-8bfd-1661103a2928"/>
    <ds:schemaRef ds:uri="552b42d4-289a-4c4c-8dc5-e753519b8db0"/>
    <ds:schemaRef ds:uri="4f2d1be3-470a-437b-a09f-ee692d0254fb"/>
  </ds:schemaRefs>
</ds:datastoreItem>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Pages>
  <Words>1948</Words>
  <Characters>11106</Characters>
  <Application>Microsoft Office Word</Application>
  <DocSecurity>4</DocSecurity>
  <Lines>92</Lines>
  <Paragraphs>26</Paragraphs>
  <ScaleCrop>false</ScaleCrop>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Engelmann, Bryan</dc:creator>
  <cp:keywords/>
  <dc:description/>
  <cp:lastModifiedBy>Kanitz, Mike</cp:lastModifiedBy>
  <cp:revision>57</cp:revision>
  <dcterms:created xsi:type="dcterms:W3CDTF">2024-09-30T16:31:00Z</dcterms:created>
  <dcterms:modified xsi:type="dcterms:W3CDTF">2025-06-23T20:05:00Z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2022-03-15T14:18:54Z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234ef073-f7e8-483a-9ff4-97853c8937d7</vt:lpwstr>
  </property>
  <property fmtid="{D5CDD505-2E9C-101B-9397-08002B2CF9AE}" pid="8" name="MSIP_Label_d546e5e1-5d42-4630-bacd-c69bfdcbd5e8_ContentBits">
    <vt:lpwstr>0</vt:lpwstr>
  </property>
  <property fmtid="{D5CDD505-2E9C-101B-9397-08002B2CF9AE}" pid="9" name="SmartTag">
    <vt:lpwstr>4</vt:lpwstr>
  </property>
  <property fmtid="{D5CDD505-2E9C-101B-9397-08002B2CF9AE}" pid="10" name="ContentTypeId">
    <vt:lpwstr>0x010100460A5491A8CBCA4295EBC8372F71F574</vt:lpwstr>
  </property>
  <property fmtid="{D5CDD505-2E9C-101B-9397-08002B2CF9AE}" pid="11" name="MediaServiceImageTags">
    <vt:lpwstr/>
  </property>
</Properties>
</file>